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013" w:rsidRDefault="00DD6B5C" w:rsidP="001A5BBE">
      <w:pPr>
        <w:tabs>
          <w:tab w:val="left" w:pos="1080"/>
        </w:tabs>
        <w:jc w:val="center"/>
        <w:rPr>
          <w:b/>
          <w:sz w:val="40"/>
          <w:szCs w:val="40"/>
        </w:rPr>
      </w:pPr>
      <w:r>
        <w:rPr>
          <w:b/>
          <w:sz w:val="40"/>
          <w:szCs w:val="40"/>
        </w:rPr>
        <w:t>Germany</w:t>
      </w:r>
      <w:r w:rsidR="006B7C4F">
        <w:rPr>
          <w:b/>
          <w:sz w:val="40"/>
          <w:szCs w:val="40"/>
        </w:rPr>
        <w:t xml:space="preserve"> Fact Sheet</w:t>
      </w:r>
    </w:p>
    <w:p w:rsidR="006B7C4F" w:rsidRPr="00E14534" w:rsidRDefault="006B7C4F" w:rsidP="001A5BBE">
      <w:pPr>
        <w:tabs>
          <w:tab w:val="left" w:pos="1080"/>
        </w:tabs>
        <w:rPr>
          <w:rFonts w:ascii="Calibri" w:hAnsi="Calibri"/>
          <w:b/>
          <w:sz w:val="24"/>
          <w:szCs w:val="24"/>
        </w:rPr>
      </w:pPr>
    </w:p>
    <w:p w:rsidR="001A5BBE" w:rsidRPr="001A5BBE" w:rsidRDefault="001A5BBE" w:rsidP="001A5BBE">
      <w:pPr>
        <w:spacing w:after="0" w:line="240" w:lineRule="atLeast"/>
        <w:textAlignment w:val="center"/>
        <w:rPr>
          <w:rFonts w:ascii="Calibri" w:eastAsia="Times New Roman" w:hAnsi="Calibri" w:cs="Arial"/>
          <w:spacing w:val="15"/>
          <w:sz w:val="24"/>
          <w:szCs w:val="24"/>
        </w:rPr>
      </w:pPr>
      <w:r w:rsidRPr="001A5BBE">
        <w:rPr>
          <w:rFonts w:ascii="Calibri" w:eastAsia="Times New Roman" w:hAnsi="Calibri" w:cs="Arial"/>
          <w:spacing w:val="15"/>
          <w:sz w:val="24"/>
          <w:szCs w:val="24"/>
        </w:rPr>
        <w:t xml:space="preserve">The German economy - the fifth largest economy in the world in PPP terms and Europe's largest - is a leading exporter of machinery, vehicles, chemicals, and household equipment and benefits from a highly skilled labor force. Like its western European neighbors, Germany faces significant demographic challenges to sustained long-term growth. Low fertility rates and declining net immigration are increasing pressure on the country's social welfare system and necessitate structural reforms. The modernization and integration of the eastern German economy - where unemployment can exceed 20% in some municipalities - continues to be a costly long-term process, with annual transfers from west to east amounting in 2008 alone to roughly $12 billion. Reforms launched by the government of Chancellor Gerhard SCHROEDER (1998-2005), deemed necessary to address chronically high unemployment and low average growth, contributed to strong growth in 2006 and 2007 and falling unemployment. These advances, as well as a government subsidized, reduced working hour scheme, help explain the relatively modest increase in unemployment during the 2008-09 recession - the deepest since World War II - and its decrease to 7.4% in 2010. GDP contracted 4.7% in 2009 but grew by 3.6% in 2010. In its annual projection for 2011, the Federal Government expects the upswing to continue, with GDP forecast to grow this year at a real rate of 2.3%. The recovery was attributable primarily to rebounding manufacturing orders and exports - increasingly outside the Euro Zone. Domestic demand, however, is becoming more significant driver of Germany's economic expansion. Stimulus and stabilization efforts initiated in 2008 and 2009 and tax cuts introduced in Chancellor Angela MERKEL's second term increased Germany's budget deficit to 3.3% in 2010. The </w:t>
      </w:r>
      <w:proofErr w:type="spellStart"/>
      <w:r w:rsidRPr="001A5BBE">
        <w:rPr>
          <w:rFonts w:ascii="Calibri" w:eastAsia="Times New Roman" w:hAnsi="Calibri" w:cs="Arial"/>
          <w:spacing w:val="15"/>
          <w:sz w:val="24"/>
          <w:szCs w:val="24"/>
        </w:rPr>
        <w:t>Bundesbank</w:t>
      </w:r>
      <w:proofErr w:type="spellEnd"/>
      <w:r w:rsidRPr="001A5BBE">
        <w:rPr>
          <w:rFonts w:ascii="Calibri" w:eastAsia="Times New Roman" w:hAnsi="Calibri" w:cs="Arial"/>
          <w:spacing w:val="15"/>
          <w:sz w:val="24"/>
          <w:szCs w:val="24"/>
        </w:rPr>
        <w:t xml:space="preserve"> expects the deficit to drop to about 2.5% in 2011, below the EU's 3% limit. A constitutional amendment approved in 2009 likewise limits the federal government to structural deficits of no more than 0.35% of GDP per annum as of 2016. </w:t>
      </w:r>
    </w:p>
    <w:p w:rsidR="006B7C4F" w:rsidRPr="00D01C5F" w:rsidRDefault="006B7C4F" w:rsidP="006B7C4F">
      <w:pPr>
        <w:rPr>
          <w:rFonts w:ascii="Calibri" w:hAnsi="Calibri"/>
          <w:b/>
          <w:sz w:val="24"/>
          <w:szCs w:val="24"/>
        </w:rPr>
      </w:pPr>
    </w:p>
    <w:tbl>
      <w:tblPr>
        <w:tblpPr w:leftFromText="45" w:rightFromText="45" w:vertAnchor="text"/>
        <w:tblW w:w="9570" w:type="dxa"/>
        <w:tblCellSpacing w:w="0" w:type="dxa"/>
        <w:tblCellMar>
          <w:left w:w="0" w:type="dxa"/>
          <w:right w:w="0" w:type="dxa"/>
        </w:tblCellMar>
        <w:tblLook w:val="04A0"/>
      </w:tblPr>
      <w:tblGrid>
        <w:gridCol w:w="5850"/>
        <w:gridCol w:w="3720"/>
      </w:tblGrid>
      <w:tr w:rsidR="001A5BBE" w:rsidRPr="001A5BBE">
        <w:trPr>
          <w:trHeight w:val="300"/>
          <w:tblCellSpacing w:w="0" w:type="dxa"/>
        </w:trPr>
        <w:tc>
          <w:tcPr>
            <w:tcW w:w="5850" w:type="dxa"/>
            <w:vAlign w:val="center"/>
            <w:hideMark/>
          </w:tcPr>
          <w:p w:rsidR="001A5BBE" w:rsidRPr="001A5BBE" w:rsidRDefault="001A5BBE" w:rsidP="001A5BBE">
            <w:pPr>
              <w:spacing w:after="0" w:line="240" w:lineRule="atLeast"/>
              <w:textAlignment w:val="center"/>
              <w:rPr>
                <w:rFonts w:ascii="Calibri" w:eastAsia="Times New Roman" w:hAnsi="Calibri" w:cs="Arial"/>
                <w:b/>
                <w:bCs/>
                <w:spacing w:val="15"/>
                <w:sz w:val="24"/>
                <w:szCs w:val="24"/>
              </w:rPr>
            </w:pPr>
            <w:hyperlink r:id="rId5" w:anchor="2004" w:tooltip="Definitions and Notes: GDP - per capita (PPP)" w:history="1">
              <w:r w:rsidRPr="001A5BBE">
                <w:rPr>
                  <w:rFonts w:ascii="Calibri" w:eastAsia="Times New Roman" w:hAnsi="Calibri" w:cs="Arial"/>
                  <w:b/>
                  <w:bCs/>
                  <w:spacing w:val="15"/>
                  <w:sz w:val="24"/>
                  <w:szCs w:val="24"/>
                </w:rPr>
                <w:t>GDP - per capita (PPP)</w:t>
              </w:r>
            </w:hyperlink>
            <w:r w:rsidRPr="001A5BBE">
              <w:rPr>
                <w:rFonts w:ascii="Calibri" w:eastAsia="Times New Roman" w:hAnsi="Calibri" w:cs="Arial"/>
                <w:b/>
                <w:bCs/>
                <w:spacing w:val="15"/>
                <w:sz w:val="24"/>
                <w:szCs w:val="24"/>
              </w:rPr>
              <w:t xml:space="preserve">: </w:t>
            </w:r>
          </w:p>
        </w:tc>
        <w:tc>
          <w:tcPr>
            <w:tcW w:w="0" w:type="auto"/>
            <w:vAlign w:val="center"/>
            <w:hideMark/>
          </w:tcPr>
          <w:p w:rsidR="001A5BBE" w:rsidRPr="001A5BBE" w:rsidRDefault="001A5BBE" w:rsidP="001A5BBE">
            <w:pPr>
              <w:spacing w:after="0" w:line="240" w:lineRule="auto"/>
              <w:jc w:val="right"/>
              <w:textAlignment w:val="top"/>
              <w:rPr>
                <w:rFonts w:ascii="Calibri" w:eastAsia="Times New Roman" w:hAnsi="Calibri" w:cs="Times New Roman"/>
                <w:color w:val="666666"/>
                <w:sz w:val="24"/>
                <w:szCs w:val="24"/>
              </w:rPr>
            </w:pPr>
            <w:r w:rsidRPr="00D01C5F">
              <w:rPr>
                <w:rFonts w:ascii="Calibri" w:eastAsia="Times New Roman" w:hAnsi="Calibri" w:cs="Times New Roman"/>
                <w:noProof/>
                <w:color w:val="0000FF"/>
                <w:sz w:val="24"/>
                <w:szCs w:val="24"/>
              </w:rPr>
              <w:drawing>
                <wp:inline distT="0" distB="0" distL="0" distR="0">
                  <wp:extent cx="200025" cy="142875"/>
                  <wp:effectExtent l="19050" t="0" r="9525" b="0"/>
                  <wp:docPr id="19" name="Picture 19" descr="Field info displayed for all countries in alpha order.">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ield info displayed for all countries in alpha order.">
                            <a:hlinkClick r:id="rId6"/>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1A5BBE" w:rsidRPr="001A5BBE">
        <w:trPr>
          <w:trHeight w:val="330"/>
          <w:tblCellSpacing w:w="0" w:type="dxa"/>
        </w:trPr>
        <w:tc>
          <w:tcPr>
            <w:tcW w:w="0" w:type="auto"/>
            <w:gridSpan w:val="2"/>
            <w:tcMar>
              <w:top w:w="75" w:type="dxa"/>
              <w:left w:w="300" w:type="dxa"/>
              <w:bottom w:w="75" w:type="dxa"/>
              <w:right w:w="750" w:type="dxa"/>
            </w:tcMar>
            <w:vAlign w:val="center"/>
            <w:hideMark/>
          </w:tcPr>
          <w:p w:rsidR="001A5BBE" w:rsidRPr="001A5BBE" w:rsidRDefault="001A5BBE" w:rsidP="001A5BBE">
            <w:pPr>
              <w:spacing w:after="0" w:line="240" w:lineRule="atLeast"/>
              <w:textAlignment w:val="center"/>
              <w:rPr>
                <w:rFonts w:ascii="Calibri" w:eastAsia="Times New Roman" w:hAnsi="Calibri" w:cs="Arial"/>
                <w:spacing w:val="15"/>
                <w:sz w:val="24"/>
                <w:szCs w:val="24"/>
              </w:rPr>
            </w:pPr>
            <w:r w:rsidRPr="001A5BBE">
              <w:rPr>
                <w:rFonts w:ascii="Calibri" w:eastAsia="Times New Roman" w:hAnsi="Calibri" w:cs="Arial"/>
                <w:spacing w:val="15"/>
                <w:sz w:val="24"/>
                <w:szCs w:val="24"/>
              </w:rPr>
              <w:t>$35,700 (2010 est.)</w:t>
            </w:r>
          </w:p>
          <w:p w:rsidR="001A5BBE" w:rsidRPr="001A5BBE" w:rsidRDefault="001A5BBE" w:rsidP="001A5BBE">
            <w:pPr>
              <w:spacing w:after="0" w:line="300" w:lineRule="atLeast"/>
              <w:textAlignment w:val="top"/>
              <w:rPr>
                <w:rFonts w:ascii="Calibri" w:eastAsia="Times New Roman" w:hAnsi="Calibri" w:cs="Times New Roman"/>
                <w:spacing w:val="15"/>
                <w:sz w:val="24"/>
                <w:szCs w:val="24"/>
              </w:rPr>
            </w:pPr>
            <w:r w:rsidRPr="00D01C5F">
              <w:rPr>
                <w:rFonts w:ascii="Calibri" w:eastAsia="Times New Roman" w:hAnsi="Calibri" w:cs="Arial"/>
                <w:b/>
                <w:bCs/>
                <w:color w:val="666666"/>
                <w:spacing w:val="15"/>
                <w:sz w:val="24"/>
                <w:szCs w:val="24"/>
              </w:rPr>
              <w:t>country comparison to the world:</w:t>
            </w:r>
            <w:r w:rsidRPr="001A5BBE">
              <w:rPr>
                <w:rFonts w:ascii="Calibri" w:eastAsia="Times New Roman" w:hAnsi="Calibri" w:cs="Times New Roman"/>
                <w:spacing w:val="15"/>
                <w:sz w:val="24"/>
                <w:szCs w:val="24"/>
              </w:rPr>
              <w:t xml:space="preserve"> </w:t>
            </w:r>
            <w:hyperlink r:id="rId8" w:anchor="gm" w:tooltip="Country comparison to the world" w:history="1">
              <w:r w:rsidRPr="00D01C5F">
                <w:rPr>
                  <w:rFonts w:ascii="Calibri" w:eastAsia="Times New Roman" w:hAnsi="Calibri" w:cs="Arial"/>
                  <w:color w:val="747B7B"/>
                  <w:spacing w:val="15"/>
                  <w:sz w:val="24"/>
                  <w:szCs w:val="24"/>
                  <w:u w:val="single"/>
                </w:rPr>
                <w:t xml:space="preserve">33 </w:t>
              </w:r>
            </w:hyperlink>
          </w:p>
          <w:p w:rsidR="001A5BBE" w:rsidRPr="001A5BBE" w:rsidRDefault="001A5BBE" w:rsidP="001A5BBE">
            <w:pPr>
              <w:spacing w:after="0" w:line="240" w:lineRule="atLeast"/>
              <w:textAlignment w:val="center"/>
              <w:rPr>
                <w:rFonts w:ascii="Calibri" w:eastAsia="Times New Roman" w:hAnsi="Calibri" w:cs="Arial"/>
                <w:spacing w:val="15"/>
                <w:sz w:val="24"/>
                <w:szCs w:val="24"/>
              </w:rPr>
            </w:pPr>
            <w:r w:rsidRPr="001A5BBE">
              <w:rPr>
                <w:rFonts w:ascii="Calibri" w:eastAsia="Times New Roman" w:hAnsi="Calibri" w:cs="Arial"/>
                <w:spacing w:val="15"/>
                <w:sz w:val="24"/>
                <w:szCs w:val="24"/>
              </w:rPr>
              <w:t>$34,500 (2009 est.)</w:t>
            </w:r>
          </w:p>
          <w:p w:rsidR="001A5BBE" w:rsidRPr="001A5BBE" w:rsidRDefault="001A5BBE" w:rsidP="001A5BBE">
            <w:pPr>
              <w:spacing w:after="0" w:line="240" w:lineRule="atLeast"/>
              <w:textAlignment w:val="center"/>
              <w:rPr>
                <w:rFonts w:ascii="Calibri" w:eastAsia="Times New Roman" w:hAnsi="Calibri" w:cs="Arial"/>
                <w:spacing w:val="15"/>
                <w:sz w:val="24"/>
                <w:szCs w:val="24"/>
              </w:rPr>
            </w:pPr>
            <w:r w:rsidRPr="001A5BBE">
              <w:rPr>
                <w:rFonts w:ascii="Calibri" w:eastAsia="Times New Roman" w:hAnsi="Calibri" w:cs="Arial"/>
                <w:spacing w:val="15"/>
                <w:sz w:val="24"/>
                <w:szCs w:val="24"/>
              </w:rPr>
              <w:t>$36,200 (2008 est.)</w:t>
            </w:r>
          </w:p>
          <w:p w:rsidR="001A5BBE" w:rsidRPr="001A5BBE" w:rsidRDefault="001A5BBE" w:rsidP="001A5BBE">
            <w:pPr>
              <w:spacing w:after="0" w:line="240" w:lineRule="atLeast"/>
              <w:textAlignment w:val="center"/>
              <w:rPr>
                <w:rFonts w:ascii="Calibri" w:eastAsia="Times New Roman" w:hAnsi="Calibri" w:cs="Arial"/>
                <w:b/>
                <w:bCs/>
                <w:color w:val="666666"/>
                <w:spacing w:val="15"/>
                <w:sz w:val="24"/>
                <w:szCs w:val="24"/>
              </w:rPr>
            </w:pPr>
            <w:r w:rsidRPr="00D01C5F">
              <w:rPr>
                <w:rFonts w:ascii="Calibri" w:eastAsia="Times New Roman" w:hAnsi="Calibri" w:cs="Arial"/>
                <w:b/>
                <w:bCs/>
                <w:i/>
                <w:iCs/>
                <w:color w:val="666666"/>
                <w:spacing w:val="15"/>
                <w:sz w:val="24"/>
                <w:szCs w:val="24"/>
              </w:rPr>
              <w:t>note:</w:t>
            </w:r>
            <w:r w:rsidRPr="001A5BBE">
              <w:rPr>
                <w:rFonts w:ascii="Calibri" w:eastAsia="Times New Roman" w:hAnsi="Calibri" w:cs="Arial"/>
                <w:b/>
                <w:bCs/>
                <w:color w:val="666666"/>
                <w:spacing w:val="15"/>
                <w:sz w:val="24"/>
                <w:szCs w:val="24"/>
              </w:rPr>
              <w:t xml:space="preserve"> </w:t>
            </w:r>
            <w:r w:rsidRPr="00D01C5F">
              <w:rPr>
                <w:rFonts w:ascii="Calibri" w:eastAsia="Times New Roman" w:hAnsi="Calibri" w:cs="Arial"/>
                <w:color w:val="666666"/>
                <w:spacing w:val="15"/>
                <w:sz w:val="24"/>
                <w:szCs w:val="24"/>
              </w:rPr>
              <w:t>data are in 2010 US dollars</w:t>
            </w:r>
          </w:p>
        </w:tc>
      </w:tr>
    </w:tbl>
    <w:p w:rsidR="001A5BBE" w:rsidRPr="00D01C5F" w:rsidRDefault="001A5BBE" w:rsidP="006B7C4F">
      <w:pPr>
        <w:rPr>
          <w:rFonts w:ascii="Calibri" w:hAnsi="Calibri"/>
          <w:b/>
          <w:sz w:val="24"/>
          <w:szCs w:val="24"/>
        </w:rPr>
      </w:pPr>
    </w:p>
    <w:tbl>
      <w:tblPr>
        <w:tblpPr w:leftFromText="45" w:rightFromText="45" w:vertAnchor="text"/>
        <w:tblW w:w="9570" w:type="dxa"/>
        <w:tblCellSpacing w:w="0" w:type="dxa"/>
        <w:tblCellMar>
          <w:left w:w="0" w:type="dxa"/>
          <w:right w:w="0" w:type="dxa"/>
        </w:tblCellMar>
        <w:tblLook w:val="04A0"/>
      </w:tblPr>
      <w:tblGrid>
        <w:gridCol w:w="5850"/>
        <w:gridCol w:w="3720"/>
      </w:tblGrid>
      <w:tr w:rsidR="001A5BBE" w:rsidRPr="001A5BBE">
        <w:trPr>
          <w:trHeight w:val="300"/>
          <w:tblCellSpacing w:w="0" w:type="dxa"/>
        </w:trPr>
        <w:tc>
          <w:tcPr>
            <w:tcW w:w="5850" w:type="dxa"/>
            <w:vAlign w:val="center"/>
            <w:hideMark/>
          </w:tcPr>
          <w:p w:rsidR="001A5BBE" w:rsidRPr="001A5BBE" w:rsidRDefault="001A5BBE" w:rsidP="001A5BBE">
            <w:pPr>
              <w:spacing w:after="0" w:line="240" w:lineRule="atLeast"/>
              <w:textAlignment w:val="center"/>
              <w:rPr>
                <w:rFonts w:ascii="Calibri" w:eastAsia="Times New Roman" w:hAnsi="Calibri" w:cs="Arial"/>
                <w:b/>
                <w:bCs/>
                <w:color w:val="666666"/>
                <w:spacing w:val="15"/>
                <w:sz w:val="24"/>
                <w:szCs w:val="24"/>
              </w:rPr>
            </w:pPr>
          </w:p>
        </w:tc>
        <w:tc>
          <w:tcPr>
            <w:tcW w:w="0" w:type="auto"/>
            <w:vAlign w:val="center"/>
            <w:hideMark/>
          </w:tcPr>
          <w:p w:rsidR="001A5BBE" w:rsidRPr="001A5BBE" w:rsidRDefault="001A5BBE" w:rsidP="001A5BBE">
            <w:pPr>
              <w:spacing w:after="0" w:line="240" w:lineRule="auto"/>
              <w:jc w:val="right"/>
              <w:textAlignment w:val="top"/>
              <w:rPr>
                <w:rFonts w:ascii="Calibri" w:eastAsia="Times New Roman" w:hAnsi="Calibri" w:cs="Times New Roman"/>
                <w:color w:val="666666"/>
                <w:sz w:val="24"/>
                <w:szCs w:val="24"/>
              </w:rPr>
            </w:pPr>
            <w:r w:rsidRPr="00D01C5F">
              <w:rPr>
                <w:rFonts w:ascii="Calibri" w:eastAsia="Times New Roman" w:hAnsi="Calibri" w:cs="Times New Roman"/>
                <w:noProof/>
                <w:color w:val="0000FF"/>
                <w:sz w:val="24"/>
                <w:szCs w:val="24"/>
              </w:rPr>
              <w:drawing>
                <wp:inline distT="0" distB="0" distL="0" distR="0">
                  <wp:extent cx="200025" cy="142875"/>
                  <wp:effectExtent l="19050" t="0" r="9525" b="0"/>
                  <wp:docPr id="21" name="Picture 21" descr="Field info displayed for all countries in alpha order.">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Field info displayed for all countries in alpha order.">
                            <a:hlinkClick r:id="rId9"/>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1A5BBE" w:rsidRPr="001A5BBE">
        <w:trPr>
          <w:trHeight w:val="330"/>
          <w:tblCellSpacing w:w="0" w:type="dxa"/>
        </w:trPr>
        <w:tc>
          <w:tcPr>
            <w:tcW w:w="0" w:type="auto"/>
            <w:gridSpan w:val="2"/>
            <w:tcMar>
              <w:top w:w="75" w:type="dxa"/>
              <w:left w:w="300" w:type="dxa"/>
              <w:bottom w:w="75" w:type="dxa"/>
              <w:right w:w="750" w:type="dxa"/>
            </w:tcMar>
            <w:vAlign w:val="center"/>
            <w:hideMark/>
          </w:tcPr>
          <w:p w:rsidR="00D01C5F" w:rsidRPr="00D01C5F" w:rsidRDefault="00D01C5F" w:rsidP="00D01C5F">
            <w:pPr>
              <w:spacing w:after="0" w:line="240" w:lineRule="atLeast"/>
              <w:ind w:left="-300"/>
              <w:textAlignment w:val="center"/>
              <w:rPr>
                <w:rFonts w:ascii="Calibri" w:eastAsia="Times New Roman" w:hAnsi="Calibri" w:cs="Arial"/>
                <w:b/>
                <w:bCs/>
                <w:spacing w:val="15"/>
                <w:sz w:val="24"/>
                <w:szCs w:val="24"/>
              </w:rPr>
            </w:pPr>
            <w:hyperlink r:id="rId10" w:anchor="2012" w:tooltip="Definitions and Notes: GDP - composition by sector" w:history="1">
              <w:r w:rsidRPr="001A5BBE">
                <w:rPr>
                  <w:rFonts w:ascii="Calibri" w:eastAsia="Times New Roman" w:hAnsi="Calibri" w:cs="Arial"/>
                  <w:b/>
                  <w:bCs/>
                  <w:spacing w:val="15"/>
                  <w:sz w:val="24"/>
                  <w:szCs w:val="24"/>
                </w:rPr>
                <w:t>GDP - composition by sector</w:t>
              </w:r>
            </w:hyperlink>
            <w:r w:rsidRPr="001A5BBE">
              <w:rPr>
                <w:rFonts w:ascii="Calibri" w:eastAsia="Times New Roman" w:hAnsi="Calibri" w:cs="Arial"/>
                <w:b/>
                <w:bCs/>
                <w:spacing w:val="15"/>
                <w:sz w:val="24"/>
                <w:szCs w:val="24"/>
              </w:rPr>
              <w:t>:</w:t>
            </w:r>
          </w:p>
          <w:p w:rsidR="001A5BBE" w:rsidRPr="001A5BBE" w:rsidRDefault="001A5BBE" w:rsidP="001A5BBE">
            <w:pPr>
              <w:spacing w:after="0" w:line="240" w:lineRule="atLeast"/>
              <w:textAlignment w:val="center"/>
              <w:rPr>
                <w:rFonts w:ascii="Calibri" w:eastAsia="Times New Roman" w:hAnsi="Calibri" w:cs="Arial"/>
                <w:bCs/>
                <w:spacing w:val="15"/>
                <w:sz w:val="24"/>
                <w:szCs w:val="24"/>
              </w:rPr>
            </w:pPr>
            <w:r w:rsidRPr="001A5BBE">
              <w:rPr>
                <w:rFonts w:ascii="Calibri" w:eastAsia="Times New Roman" w:hAnsi="Calibri" w:cs="Arial"/>
                <w:bCs/>
                <w:spacing w:val="15"/>
                <w:sz w:val="24"/>
                <w:szCs w:val="24"/>
              </w:rPr>
              <w:t xml:space="preserve">agriculture: </w:t>
            </w:r>
            <w:r w:rsidRPr="00D01C5F">
              <w:rPr>
                <w:rFonts w:ascii="Calibri" w:eastAsia="Times New Roman" w:hAnsi="Calibri" w:cs="Arial"/>
                <w:spacing w:val="15"/>
                <w:sz w:val="24"/>
                <w:szCs w:val="24"/>
              </w:rPr>
              <w:t>0.9%</w:t>
            </w:r>
          </w:p>
          <w:p w:rsidR="001A5BBE" w:rsidRPr="001A5BBE" w:rsidRDefault="001A5BBE" w:rsidP="001A5BBE">
            <w:pPr>
              <w:spacing w:after="0" w:line="240" w:lineRule="atLeast"/>
              <w:textAlignment w:val="center"/>
              <w:rPr>
                <w:rFonts w:ascii="Calibri" w:eastAsia="Times New Roman" w:hAnsi="Calibri" w:cs="Arial"/>
                <w:bCs/>
                <w:spacing w:val="15"/>
                <w:sz w:val="24"/>
                <w:szCs w:val="24"/>
              </w:rPr>
            </w:pPr>
            <w:r w:rsidRPr="001A5BBE">
              <w:rPr>
                <w:rFonts w:ascii="Calibri" w:eastAsia="Times New Roman" w:hAnsi="Calibri" w:cs="Arial"/>
                <w:bCs/>
                <w:spacing w:val="15"/>
                <w:sz w:val="24"/>
                <w:szCs w:val="24"/>
              </w:rPr>
              <w:t xml:space="preserve">industry: </w:t>
            </w:r>
            <w:r w:rsidRPr="00D01C5F">
              <w:rPr>
                <w:rFonts w:ascii="Calibri" w:eastAsia="Times New Roman" w:hAnsi="Calibri" w:cs="Arial"/>
                <w:spacing w:val="15"/>
                <w:sz w:val="24"/>
                <w:szCs w:val="24"/>
              </w:rPr>
              <w:t>27.8%</w:t>
            </w:r>
          </w:p>
          <w:p w:rsidR="001A5BBE" w:rsidRPr="001A5BBE" w:rsidRDefault="001A5BBE" w:rsidP="001A5BBE">
            <w:pPr>
              <w:spacing w:after="0" w:line="240" w:lineRule="atLeast"/>
              <w:textAlignment w:val="center"/>
              <w:rPr>
                <w:rFonts w:ascii="Calibri" w:eastAsia="Times New Roman" w:hAnsi="Calibri" w:cs="Arial"/>
                <w:b/>
                <w:bCs/>
                <w:color w:val="666666"/>
                <w:spacing w:val="15"/>
                <w:sz w:val="24"/>
                <w:szCs w:val="24"/>
              </w:rPr>
            </w:pPr>
            <w:proofErr w:type="gramStart"/>
            <w:r w:rsidRPr="001A5BBE">
              <w:rPr>
                <w:rFonts w:ascii="Calibri" w:eastAsia="Times New Roman" w:hAnsi="Calibri" w:cs="Arial"/>
                <w:bCs/>
                <w:spacing w:val="15"/>
                <w:sz w:val="24"/>
                <w:szCs w:val="24"/>
              </w:rPr>
              <w:t>services</w:t>
            </w:r>
            <w:proofErr w:type="gramEnd"/>
            <w:r w:rsidRPr="001A5BBE">
              <w:rPr>
                <w:rFonts w:ascii="Calibri" w:eastAsia="Times New Roman" w:hAnsi="Calibri" w:cs="Arial"/>
                <w:bCs/>
                <w:spacing w:val="15"/>
                <w:sz w:val="24"/>
                <w:szCs w:val="24"/>
              </w:rPr>
              <w:t xml:space="preserve">: </w:t>
            </w:r>
            <w:r w:rsidRPr="00D01C5F">
              <w:rPr>
                <w:rFonts w:ascii="Calibri" w:eastAsia="Times New Roman" w:hAnsi="Calibri" w:cs="Arial"/>
                <w:spacing w:val="15"/>
                <w:sz w:val="24"/>
                <w:szCs w:val="24"/>
              </w:rPr>
              <w:t>71.3% (2010 est.)</w:t>
            </w:r>
          </w:p>
        </w:tc>
      </w:tr>
    </w:tbl>
    <w:p w:rsidR="001A5BBE" w:rsidRPr="00D01C5F" w:rsidRDefault="001A5BBE" w:rsidP="006B7C4F">
      <w:pPr>
        <w:rPr>
          <w:rFonts w:ascii="Calibri" w:hAnsi="Calibri"/>
          <w:b/>
          <w:sz w:val="24"/>
          <w:szCs w:val="24"/>
        </w:rPr>
      </w:pPr>
    </w:p>
    <w:tbl>
      <w:tblPr>
        <w:tblpPr w:leftFromText="45" w:rightFromText="45" w:vertAnchor="text"/>
        <w:tblW w:w="9570" w:type="dxa"/>
        <w:tblCellSpacing w:w="0" w:type="dxa"/>
        <w:tblCellMar>
          <w:left w:w="0" w:type="dxa"/>
          <w:right w:w="0" w:type="dxa"/>
        </w:tblCellMar>
        <w:tblLook w:val="04A0"/>
      </w:tblPr>
      <w:tblGrid>
        <w:gridCol w:w="7400"/>
        <w:gridCol w:w="1757"/>
        <w:gridCol w:w="53"/>
        <w:gridCol w:w="360"/>
      </w:tblGrid>
      <w:tr w:rsidR="001A5BBE" w:rsidRPr="001A5BBE" w:rsidTr="001A5BBE">
        <w:trPr>
          <w:trHeight w:val="300"/>
          <w:tblCellSpacing w:w="0" w:type="dxa"/>
        </w:trPr>
        <w:tc>
          <w:tcPr>
            <w:tcW w:w="7274" w:type="dxa"/>
            <w:vAlign w:val="center"/>
            <w:hideMark/>
          </w:tcPr>
          <w:p w:rsidR="001A5BBE" w:rsidRPr="001A5BBE" w:rsidRDefault="001A5BBE" w:rsidP="001A5BBE">
            <w:pPr>
              <w:spacing w:after="0" w:line="240" w:lineRule="atLeast"/>
              <w:textAlignment w:val="center"/>
              <w:rPr>
                <w:rFonts w:ascii="Calibri" w:eastAsia="Times New Roman" w:hAnsi="Calibri" w:cs="Arial"/>
                <w:b/>
                <w:bCs/>
                <w:spacing w:val="15"/>
                <w:sz w:val="24"/>
                <w:szCs w:val="24"/>
              </w:rPr>
            </w:pPr>
            <w:hyperlink r:id="rId11" w:anchor="2052" w:tooltip="Definitions and Notes: Agriculture - products" w:history="1">
              <w:r w:rsidRPr="001A5BBE">
                <w:rPr>
                  <w:rFonts w:ascii="Calibri" w:eastAsia="Times New Roman" w:hAnsi="Calibri" w:cs="Arial"/>
                  <w:b/>
                  <w:bCs/>
                  <w:spacing w:val="15"/>
                  <w:sz w:val="24"/>
                  <w:szCs w:val="24"/>
                </w:rPr>
                <w:t>Agriculture - products</w:t>
              </w:r>
            </w:hyperlink>
            <w:r w:rsidRPr="001A5BBE">
              <w:rPr>
                <w:rFonts w:ascii="Calibri" w:eastAsia="Times New Roman" w:hAnsi="Calibri" w:cs="Arial"/>
                <w:b/>
                <w:bCs/>
                <w:spacing w:val="15"/>
                <w:sz w:val="24"/>
                <w:szCs w:val="24"/>
              </w:rPr>
              <w:t xml:space="preserve">: </w:t>
            </w:r>
          </w:p>
        </w:tc>
        <w:tc>
          <w:tcPr>
            <w:tcW w:w="0" w:type="auto"/>
            <w:gridSpan w:val="3"/>
            <w:vAlign w:val="center"/>
            <w:hideMark/>
          </w:tcPr>
          <w:p w:rsidR="001A5BBE" w:rsidRPr="001A5BBE" w:rsidRDefault="001A5BBE" w:rsidP="001A5BBE">
            <w:pPr>
              <w:spacing w:after="0" w:line="240" w:lineRule="auto"/>
              <w:jc w:val="right"/>
              <w:textAlignment w:val="top"/>
              <w:rPr>
                <w:rFonts w:ascii="Calibri" w:eastAsia="Times New Roman" w:hAnsi="Calibri" w:cs="Times New Roman"/>
                <w:color w:val="666666"/>
                <w:sz w:val="24"/>
                <w:szCs w:val="24"/>
              </w:rPr>
            </w:pPr>
            <w:r w:rsidRPr="00D01C5F">
              <w:rPr>
                <w:rFonts w:ascii="Calibri" w:eastAsia="Times New Roman" w:hAnsi="Calibri" w:cs="Times New Roman"/>
                <w:noProof/>
                <w:color w:val="0000FF"/>
                <w:sz w:val="24"/>
                <w:szCs w:val="24"/>
              </w:rPr>
              <w:drawing>
                <wp:inline distT="0" distB="0" distL="0" distR="0">
                  <wp:extent cx="200025" cy="142875"/>
                  <wp:effectExtent l="19050" t="0" r="9525" b="0"/>
                  <wp:docPr id="23" name="Picture 23" descr="Field info displayed for all countries in alpha order.">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Field info displayed for all countries in alpha order.">
                            <a:hlinkClick r:id="rId12"/>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1A5BBE" w:rsidRPr="001A5BBE">
        <w:trPr>
          <w:trHeight w:val="330"/>
          <w:tblCellSpacing w:w="0" w:type="dxa"/>
        </w:trPr>
        <w:tc>
          <w:tcPr>
            <w:tcW w:w="0" w:type="auto"/>
            <w:gridSpan w:val="4"/>
            <w:tcMar>
              <w:top w:w="75" w:type="dxa"/>
              <w:left w:w="300" w:type="dxa"/>
              <w:bottom w:w="75" w:type="dxa"/>
              <w:right w:w="750" w:type="dxa"/>
            </w:tcMar>
            <w:vAlign w:val="center"/>
            <w:hideMark/>
          </w:tcPr>
          <w:p w:rsidR="001A5BBE" w:rsidRPr="00D01C5F" w:rsidRDefault="001A5BBE" w:rsidP="001A5BBE">
            <w:pPr>
              <w:spacing w:after="0" w:line="240" w:lineRule="atLeast"/>
              <w:textAlignment w:val="center"/>
              <w:rPr>
                <w:rFonts w:ascii="Calibri" w:eastAsia="Times New Roman" w:hAnsi="Calibri" w:cs="Arial"/>
                <w:spacing w:val="15"/>
                <w:sz w:val="24"/>
                <w:szCs w:val="24"/>
              </w:rPr>
            </w:pPr>
            <w:r w:rsidRPr="001A5BBE">
              <w:rPr>
                <w:rFonts w:ascii="Calibri" w:eastAsia="Times New Roman" w:hAnsi="Calibri" w:cs="Arial"/>
                <w:spacing w:val="15"/>
                <w:sz w:val="24"/>
                <w:szCs w:val="24"/>
              </w:rPr>
              <w:t>potatoes, wheat, barley, sugar beets, fruit, cabbages; cattle, pigs, poultry</w:t>
            </w:r>
          </w:p>
          <w:p w:rsidR="001A5BBE" w:rsidRPr="001A5BBE" w:rsidRDefault="001A5BBE" w:rsidP="001A5BBE">
            <w:pPr>
              <w:spacing w:after="0" w:line="240" w:lineRule="atLeast"/>
              <w:textAlignment w:val="center"/>
              <w:rPr>
                <w:rFonts w:ascii="Calibri" w:eastAsia="Times New Roman" w:hAnsi="Calibri" w:cs="Arial"/>
                <w:spacing w:val="15"/>
                <w:sz w:val="24"/>
                <w:szCs w:val="24"/>
              </w:rPr>
            </w:pPr>
          </w:p>
        </w:tc>
      </w:tr>
      <w:tr w:rsidR="001A5BBE" w:rsidRPr="001A5BBE" w:rsidTr="001A5BBE">
        <w:trPr>
          <w:trHeight w:val="300"/>
          <w:tblCellSpacing w:w="0" w:type="dxa"/>
        </w:trPr>
        <w:tc>
          <w:tcPr>
            <w:tcW w:w="9210" w:type="dxa"/>
            <w:gridSpan w:val="2"/>
            <w:vAlign w:val="center"/>
            <w:hideMark/>
          </w:tcPr>
          <w:p w:rsidR="001A5BBE" w:rsidRPr="00D01C5F" w:rsidRDefault="001A5BBE" w:rsidP="001A5BBE">
            <w:pPr>
              <w:spacing w:after="0" w:line="240" w:lineRule="atLeast"/>
              <w:textAlignment w:val="center"/>
              <w:rPr>
                <w:rFonts w:ascii="Calibri" w:eastAsia="Times New Roman" w:hAnsi="Calibri" w:cs="Arial"/>
                <w:b/>
                <w:bCs/>
                <w:color w:val="666666"/>
                <w:spacing w:val="15"/>
                <w:sz w:val="24"/>
                <w:szCs w:val="24"/>
              </w:rPr>
            </w:pPr>
          </w:p>
          <w:p w:rsidR="001A5BBE" w:rsidRPr="001A5BBE" w:rsidRDefault="001A5BBE" w:rsidP="001A5BBE">
            <w:pPr>
              <w:spacing w:after="0" w:line="240" w:lineRule="atLeast"/>
              <w:textAlignment w:val="center"/>
              <w:rPr>
                <w:rFonts w:ascii="Calibri" w:eastAsia="Times New Roman" w:hAnsi="Calibri" w:cs="Arial"/>
                <w:b/>
                <w:bCs/>
                <w:spacing w:val="15"/>
                <w:sz w:val="24"/>
                <w:szCs w:val="24"/>
              </w:rPr>
            </w:pPr>
            <w:hyperlink r:id="rId13" w:anchor="2049" w:tooltip="Definitions and Notes: Exports - commodities" w:history="1">
              <w:r w:rsidRPr="001A5BBE">
                <w:rPr>
                  <w:rFonts w:ascii="Calibri" w:eastAsia="Times New Roman" w:hAnsi="Calibri" w:cs="Arial"/>
                  <w:b/>
                  <w:bCs/>
                  <w:spacing w:val="15"/>
                  <w:sz w:val="24"/>
                  <w:szCs w:val="24"/>
                </w:rPr>
                <w:t>Exports - commodities</w:t>
              </w:r>
            </w:hyperlink>
            <w:r w:rsidRPr="001A5BBE">
              <w:rPr>
                <w:rFonts w:ascii="Calibri" w:eastAsia="Times New Roman" w:hAnsi="Calibri" w:cs="Arial"/>
                <w:b/>
                <w:bCs/>
                <w:spacing w:val="15"/>
                <w:sz w:val="24"/>
                <w:szCs w:val="24"/>
              </w:rPr>
              <w:t xml:space="preserve">: </w:t>
            </w:r>
          </w:p>
        </w:tc>
        <w:tc>
          <w:tcPr>
            <w:tcW w:w="0" w:type="auto"/>
            <w:gridSpan w:val="2"/>
            <w:vAlign w:val="center"/>
            <w:hideMark/>
          </w:tcPr>
          <w:p w:rsidR="001A5BBE" w:rsidRPr="001A5BBE" w:rsidRDefault="001A5BBE" w:rsidP="001A5BBE">
            <w:pPr>
              <w:spacing w:after="0" w:line="240" w:lineRule="auto"/>
              <w:jc w:val="right"/>
              <w:textAlignment w:val="top"/>
              <w:rPr>
                <w:rFonts w:ascii="Calibri" w:eastAsia="Times New Roman" w:hAnsi="Calibri" w:cs="Times New Roman"/>
                <w:color w:val="666666"/>
                <w:sz w:val="24"/>
                <w:szCs w:val="24"/>
              </w:rPr>
            </w:pPr>
            <w:r w:rsidRPr="00D01C5F">
              <w:rPr>
                <w:rFonts w:ascii="Calibri" w:eastAsia="Times New Roman" w:hAnsi="Calibri" w:cs="Times New Roman"/>
                <w:noProof/>
                <w:color w:val="0000FF"/>
                <w:sz w:val="24"/>
                <w:szCs w:val="24"/>
              </w:rPr>
              <w:drawing>
                <wp:inline distT="0" distB="0" distL="0" distR="0">
                  <wp:extent cx="200025" cy="142875"/>
                  <wp:effectExtent l="19050" t="0" r="9525" b="0"/>
                  <wp:docPr id="25" name="Picture 25" descr="Field info displayed for all countries in alpha orde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Field info displayed for all countries in alpha order.">
                            <a:hlinkClick r:id="rId14"/>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1A5BBE" w:rsidRPr="001A5BBE">
        <w:trPr>
          <w:trHeight w:val="330"/>
          <w:tblCellSpacing w:w="0" w:type="dxa"/>
        </w:trPr>
        <w:tc>
          <w:tcPr>
            <w:tcW w:w="0" w:type="auto"/>
            <w:gridSpan w:val="4"/>
            <w:tcMar>
              <w:top w:w="75" w:type="dxa"/>
              <w:left w:w="300" w:type="dxa"/>
              <w:bottom w:w="75" w:type="dxa"/>
              <w:right w:w="750" w:type="dxa"/>
            </w:tcMar>
            <w:vAlign w:val="center"/>
            <w:hideMark/>
          </w:tcPr>
          <w:p w:rsidR="001A5BBE" w:rsidRPr="001A5BBE" w:rsidRDefault="001A5BBE" w:rsidP="001A5BBE">
            <w:pPr>
              <w:spacing w:after="0" w:line="240" w:lineRule="atLeast"/>
              <w:textAlignment w:val="center"/>
              <w:rPr>
                <w:rFonts w:ascii="Calibri" w:eastAsia="Times New Roman" w:hAnsi="Calibri" w:cs="Arial"/>
                <w:spacing w:val="15"/>
                <w:sz w:val="24"/>
                <w:szCs w:val="24"/>
              </w:rPr>
            </w:pPr>
            <w:r w:rsidRPr="001A5BBE">
              <w:rPr>
                <w:rFonts w:ascii="Calibri" w:eastAsia="Times New Roman" w:hAnsi="Calibri" w:cs="Arial"/>
                <w:spacing w:val="15"/>
                <w:sz w:val="24"/>
                <w:szCs w:val="24"/>
              </w:rPr>
              <w:t>machinery, vehicles, chemicals, metals and manufactures, foodstuffs, textiles</w:t>
            </w:r>
          </w:p>
        </w:tc>
      </w:tr>
      <w:tr w:rsidR="001A5BBE" w:rsidRPr="001A5BBE">
        <w:trPr>
          <w:trHeight w:val="150"/>
          <w:tblCellSpacing w:w="0" w:type="dxa"/>
        </w:trPr>
        <w:tc>
          <w:tcPr>
            <w:tcW w:w="0" w:type="auto"/>
            <w:gridSpan w:val="2"/>
            <w:vAlign w:val="center"/>
            <w:hideMark/>
          </w:tcPr>
          <w:p w:rsidR="001A5BBE" w:rsidRPr="001A5BBE" w:rsidRDefault="001A5BBE" w:rsidP="001A5BBE">
            <w:pPr>
              <w:spacing w:after="0" w:line="240" w:lineRule="auto"/>
              <w:textAlignment w:val="top"/>
              <w:rPr>
                <w:rFonts w:ascii="Calibri" w:eastAsia="Times New Roman" w:hAnsi="Calibri" w:cs="Times New Roman"/>
                <w:sz w:val="24"/>
                <w:szCs w:val="24"/>
              </w:rPr>
            </w:pPr>
          </w:p>
        </w:tc>
        <w:tc>
          <w:tcPr>
            <w:tcW w:w="0" w:type="auto"/>
            <w:gridSpan w:val="2"/>
            <w:vAlign w:val="center"/>
            <w:hideMark/>
          </w:tcPr>
          <w:p w:rsidR="001A5BBE" w:rsidRPr="001A5BBE" w:rsidRDefault="001A5BBE" w:rsidP="001A5BBE">
            <w:pPr>
              <w:spacing w:after="0" w:line="240" w:lineRule="auto"/>
              <w:rPr>
                <w:rFonts w:ascii="Calibri" w:eastAsia="Times New Roman" w:hAnsi="Calibri" w:cs="Times New Roman"/>
                <w:sz w:val="24"/>
                <w:szCs w:val="24"/>
              </w:rPr>
            </w:pPr>
          </w:p>
        </w:tc>
      </w:tr>
      <w:tr w:rsidR="001A5BBE" w:rsidRPr="001A5BBE" w:rsidTr="001A5BBE">
        <w:trPr>
          <w:trHeight w:val="300"/>
          <w:tblCellSpacing w:w="0" w:type="dxa"/>
        </w:trPr>
        <w:tc>
          <w:tcPr>
            <w:tcW w:w="9210" w:type="dxa"/>
            <w:gridSpan w:val="2"/>
            <w:vAlign w:val="center"/>
            <w:hideMark/>
          </w:tcPr>
          <w:p w:rsidR="001A5BBE" w:rsidRPr="001A5BBE" w:rsidRDefault="001A5BBE" w:rsidP="001A5BBE">
            <w:pPr>
              <w:spacing w:after="0" w:line="240" w:lineRule="atLeast"/>
              <w:textAlignment w:val="center"/>
              <w:rPr>
                <w:rFonts w:ascii="Calibri" w:eastAsia="Times New Roman" w:hAnsi="Calibri" w:cs="Arial"/>
                <w:b/>
                <w:bCs/>
                <w:spacing w:val="15"/>
                <w:sz w:val="24"/>
                <w:szCs w:val="24"/>
              </w:rPr>
            </w:pPr>
            <w:hyperlink r:id="rId15" w:anchor="2050" w:tooltip="Definitions and Notes: Exports - partners" w:history="1">
              <w:r w:rsidRPr="001A5BBE">
                <w:rPr>
                  <w:rFonts w:ascii="Calibri" w:eastAsia="Times New Roman" w:hAnsi="Calibri" w:cs="Arial"/>
                  <w:b/>
                  <w:bCs/>
                  <w:spacing w:val="15"/>
                  <w:sz w:val="24"/>
                  <w:szCs w:val="24"/>
                </w:rPr>
                <w:t>Exports - partners</w:t>
              </w:r>
            </w:hyperlink>
            <w:r w:rsidRPr="001A5BBE">
              <w:rPr>
                <w:rFonts w:ascii="Calibri" w:eastAsia="Times New Roman" w:hAnsi="Calibri" w:cs="Arial"/>
                <w:b/>
                <w:bCs/>
                <w:spacing w:val="15"/>
                <w:sz w:val="24"/>
                <w:szCs w:val="24"/>
              </w:rPr>
              <w:t xml:space="preserve">: </w:t>
            </w:r>
          </w:p>
        </w:tc>
        <w:tc>
          <w:tcPr>
            <w:tcW w:w="0" w:type="auto"/>
            <w:gridSpan w:val="2"/>
            <w:vAlign w:val="center"/>
            <w:hideMark/>
          </w:tcPr>
          <w:p w:rsidR="001A5BBE" w:rsidRPr="001A5BBE" w:rsidRDefault="001A5BBE" w:rsidP="001A5BBE">
            <w:pPr>
              <w:spacing w:after="0" w:line="240" w:lineRule="auto"/>
              <w:jc w:val="right"/>
              <w:textAlignment w:val="top"/>
              <w:rPr>
                <w:rFonts w:ascii="Calibri" w:eastAsia="Times New Roman" w:hAnsi="Calibri" w:cs="Times New Roman"/>
                <w:color w:val="666666"/>
                <w:sz w:val="24"/>
                <w:szCs w:val="24"/>
              </w:rPr>
            </w:pPr>
            <w:r w:rsidRPr="00D01C5F">
              <w:rPr>
                <w:rFonts w:ascii="Calibri" w:eastAsia="Times New Roman" w:hAnsi="Calibri" w:cs="Times New Roman"/>
                <w:noProof/>
                <w:color w:val="0000FF"/>
                <w:sz w:val="24"/>
                <w:szCs w:val="24"/>
              </w:rPr>
              <w:drawing>
                <wp:inline distT="0" distB="0" distL="0" distR="0">
                  <wp:extent cx="200025" cy="142875"/>
                  <wp:effectExtent l="19050" t="0" r="9525" b="0"/>
                  <wp:docPr id="26" name="Picture 26" descr="Field info displayed for all countries in alpha order.">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Field info displayed for all countries in alpha order.">
                            <a:hlinkClick r:id="rId16"/>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1A5BBE" w:rsidRPr="001A5BBE">
        <w:trPr>
          <w:trHeight w:val="330"/>
          <w:tblCellSpacing w:w="0" w:type="dxa"/>
        </w:trPr>
        <w:tc>
          <w:tcPr>
            <w:tcW w:w="0" w:type="auto"/>
            <w:gridSpan w:val="4"/>
            <w:tcMar>
              <w:top w:w="75" w:type="dxa"/>
              <w:left w:w="300" w:type="dxa"/>
              <w:bottom w:w="75" w:type="dxa"/>
              <w:right w:w="750" w:type="dxa"/>
            </w:tcMar>
            <w:vAlign w:val="center"/>
            <w:hideMark/>
          </w:tcPr>
          <w:p w:rsidR="001A5BBE" w:rsidRPr="00D01C5F" w:rsidRDefault="001A5BBE" w:rsidP="001A5BBE">
            <w:pPr>
              <w:spacing w:after="0" w:line="240" w:lineRule="atLeast"/>
              <w:textAlignment w:val="center"/>
              <w:rPr>
                <w:rFonts w:ascii="Calibri" w:eastAsia="Times New Roman" w:hAnsi="Calibri" w:cs="Arial"/>
                <w:spacing w:val="15"/>
                <w:sz w:val="24"/>
                <w:szCs w:val="24"/>
              </w:rPr>
            </w:pPr>
            <w:r w:rsidRPr="001A5BBE">
              <w:rPr>
                <w:rFonts w:ascii="Calibri" w:eastAsia="Times New Roman" w:hAnsi="Calibri" w:cs="Arial"/>
                <w:spacing w:val="15"/>
                <w:sz w:val="24"/>
                <w:szCs w:val="24"/>
              </w:rPr>
              <w:t>France 10.1%, US 6.7%, UK 6.6%, Netherlands 6.6%, Italy 6.3%, Austria 5.7%, Belgium 5.2%, China 4.7%, Switzerland 4.5% (2009)</w:t>
            </w:r>
          </w:p>
          <w:p w:rsidR="001A5BBE" w:rsidRPr="00D01C5F" w:rsidRDefault="001A5BBE" w:rsidP="001A5BBE">
            <w:pPr>
              <w:spacing w:after="0" w:line="240" w:lineRule="atLeast"/>
              <w:textAlignment w:val="center"/>
              <w:rPr>
                <w:rFonts w:ascii="Calibri" w:eastAsia="Times New Roman" w:hAnsi="Calibri" w:cs="Arial"/>
                <w:spacing w:val="15"/>
                <w:sz w:val="24"/>
                <w:szCs w:val="24"/>
              </w:rPr>
            </w:pPr>
          </w:p>
          <w:p w:rsidR="001A5BBE" w:rsidRPr="001A5BBE" w:rsidRDefault="001A5BBE" w:rsidP="001A5BBE">
            <w:pPr>
              <w:spacing w:after="0" w:line="240" w:lineRule="atLeast"/>
              <w:textAlignment w:val="center"/>
              <w:rPr>
                <w:rFonts w:ascii="Calibri" w:eastAsia="Times New Roman" w:hAnsi="Calibri" w:cs="Arial"/>
                <w:spacing w:val="15"/>
                <w:sz w:val="24"/>
                <w:szCs w:val="24"/>
              </w:rPr>
            </w:pPr>
          </w:p>
        </w:tc>
      </w:tr>
      <w:tr w:rsidR="001A5BBE" w:rsidRPr="001A5BBE" w:rsidTr="001A5BBE">
        <w:trPr>
          <w:trHeight w:val="300"/>
          <w:tblCellSpacing w:w="0" w:type="dxa"/>
        </w:trPr>
        <w:tc>
          <w:tcPr>
            <w:tcW w:w="9250" w:type="dxa"/>
            <w:gridSpan w:val="3"/>
            <w:vAlign w:val="center"/>
            <w:hideMark/>
          </w:tcPr>
          <w:p w:rsidR="001A5BBE" w:rsidRPr="001A5BBE" w:rsidRDefault="001A5BBE" w:rsidP="001A5BBE">
            <w:pPr>
              <w:spacing w:after="0" w:line="240" w:lineRule="atLeast"/>
              <w:textAlignment w:val="center"/>
              <w:rPr>
                <w:rFonts w:ascii="Calibri" w:eastAsia="Times New Roman" w:hAnsi="Calibri" w:cs="Arial"/>
                <w:b/>
                <w:bCs/>
                <w:spacing w:val="15"/>
                <w:sz w:val="24"/>
                <w:szCs w:val="24"/>
              </w:rPr>
            </w:pPr>
            <w:hyperlink r:id="rId17" w:anchor="2058" w:tooltip="Definitions and Notes: Imports - commodities" w:history="1">
              <w:r w:rsidRPr="001A5BBE">
                <w:rPr>
                  <w:rFonts w:ascii="Calibri" w:eastAsia="Times New Roman" w:hAnsi="Calibri" w:cs="Arial"/>
                  <w:b/>
                  <w:bCs/>
                  <w:spacing w:val="15"/>
                  <w:sz w:val="24"/>
                  <w:szCs w:val="24"/>
                </w:rPr>
                <w:t>Imports - commodities</w:t>
              </w:r>
            </w:hyperlink>
            <w:r w:rsidRPr="001A5BBE">
              <w:rPr>
                <w:rFonts w:ascii="Calibri" w:eastAsia="Times New Roman" w:hAnsi="Calibri" w:cs="Arial"/>
                <w:b/>
                <w:bCs/>
                <w:spacing w:val="15"/>
                <w:sz w:val="24"/>
                <w:szCs w:val="24"/>
              </w:rPr>
              <w:t xml:space="preserve">: </w:t>
            </w:r>
          </w:p>
        </w:tc>
        <w:tc>
          <w:tcPr>
            <w:tcW w:w="0" w:type="auto"/>
            <w:vAlign w:val="center"/>
            <w:hideMark/>
          </w:tcPr>
          <w:p w:rsidR="001A5BBE" w:rsidRPr="001A5BBE" w:rsidRDefault="001A5BBE" w:rsidP="001A5BBE">
            <w:pPr>
              <w:spacing w:after="0" w:line="240" w:lineRule="auto"/>
              <w:jc w:val="right"/>
              <w:textAlignment w:val="top"/>
              <w:rPr>
                <w:rFonts w:ascii="Calibri" w:eastAsia="Times New Roman" w:hAnsi="Calibri" w:cs="Times New Roman"/>
                <w:color w:val="666666"/>
                <w:sz w:val="24"/>
                <w:szCs w:val="24"/>
              </w:rPr>
            </w:pPr>
            <w:r w:rsidRPr="00D01C5F">
              <w:rPr>
                <w:rFonts w:ascii="Calibri" w:eastAsia="Times New Roman" w:hAnsi="Calibri" w:cs="Times New Roman"/>
                <w:noProof/>
                <w:color w:val="0000FF"/>
                <w:sz w:val="24"/>
                <w:szCs w:val="24"/>
              </w:rPr>
              <w:drawing>
                <wp:inline distT="0" distB="0" distL="0" distR="0">
                  <wp:extent cx="200025" cy="142875"/>
                  <wp:effectExtent l="19050" t="0" r="9525" b="0"/>
                  <wp:docPr id="29" name="Picture 29" descr="Field info displayed for all countries in alpha order.">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Field info displayed for all countries in alpha order.">
                            <a:hlinkClick r:id="rId18"/>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1A5BBE" w:rsidRPr="001A5BBE">
        <w:trPr>
          <w:trHeight w:val="330"/>
          <w:tblCellSpacing w:w="0" w:type="dxa"/>
        </w:trPr>
        <w:tc>
          <w:tcPr>
            <w:tcW w:w="0" w:type="auto"/>
            <w:gridSpan w:val="4"/>
            <w:tcMar>
              <w:top w:w="75" w:type="dxa"/>
              <w:left w:w="300" w:type="dxa"/>
              <w:bottom w:w="75" w:type="dxa"/>
              <w:right w:w="750" w:type="dxa"/>
            </w:tcMar>
            <w:vAlign w:val="center"/>
            <w:hideMark/>
          </w:tcPr>
          <w:p w:rsidR="001A5BBE" w:rsidRDefault="001A5BBE" w:rsidP="001A5BBE">
            <w:pPr>
              <w:spacing w:after="0" w:line="240" w:lineRule="atLeast"/>
              <w:textAlignment w:val="center"/>
              <w:rPr>
                <w:rFonts w:ascii="Calibri" w:eastAsia="Times New Roman" w:hAnsi="Calibri" w:cs="Arial"/>
                <w:spacing w:val="15"/>
                <w:sz w:val="24"/>
                <w:szCs w:val="24"/>
              </w:rPr>
            </w:pPr>
            <w:r w:rsidRPr="001A5BBE">
              <w:rPr>
                <w:rFonts w:ascii="Calibri" w:eastAsia="Times New Roman" w:hAnsi="Calibri" w:cs="Arial"/>
                <w:spacing w:val="15"/>
                <w:sz w:val="24"/>
                <w:szCs w:val="24"/>
              </w:rPr>
              <w:t>machinery, vehicles, chemicals, foodstuffs, textiles, metals</w:t>
            </w:r>
          </w:p>
          <w:p w:rsidR="00D01C5F" w:rsidRPr="001A5BBE" w:rsidRDefault="00D01C5F" w:rsidP="001A5BBE">
            <w:pPr>
              <w:spacing w:after="0" w:line="240" w:lineRule="atLeast"/>
              <w:textAlignment w:val="center"/>
              <w:rPr>
                <w:rFonts w:ascii="Calibri" w:eastAsia="Times New Roman" w:hAnsi="Calibri" w:cs="Arial"/>
                <w:spacing w:val="15"/>
                <w:sz w:val="24"/>
                <w:szCs w:val="24"/>
              </w:rPr>
            </w:pPr>
          </w:p>
        </w:tc>
      </w:tr>
      <w:tr w:rsidR="001A5BBE" w:rsidRPr="001A5BBE">
        <w:trPr>
          <w:trHeight w:val="150"/>
          <w:tblCellSpacing w:w="0" w:type="dxa"/>
        </w:trPr>
        <w:tc>
          <w:tcPr>
            <w:tcW w:w="0" w:type="auto"/>
            <w:gridSpan w:val="3"/>
            <w:vAlign w:val="center"/>
            <w:hideMark/>
          </w:tcPr>
          <w:p w:rsidR="001A5BBE" w:rsidRPr="001A5BBE" w:rsidRDefault="001A5BBE" w:rsidP="001A5BBE">
            <w:pPr>
              <w:spacing w:after="0" w:line="240" w:lineRule="auto"/>
              <w:textAlignment w:val="top"/>
              <w:rPr>
                <w:rFonts w:ascii="Calibri" w:eastAsia="Times New Roman" w:hAnsi="Calibri" w:cs="Times New Roman"/>
                <w:sz w:val="24"/>
                <w:szCs w:val="24"/>
              </w:rPr>
            </w:pPr>
          </w:p>
        </w:tc>
        <w:tc>
          <w:tcPr>
            <w:tcW w:w="0" w:type="auto"/>
            <w:vAlign w:val="center"/>
            <w:hideMark/>
          </w:tcPr>
          <w:p w:rsidR="001A5BBE" w:rsidRPr="001A5BBE" w:rsidRDefault="001A5BBE" w:rsidP="001A5BBE">
            <w:pPr>
              <w:spacing w:after="0" w:line="240" w:lineRule="auto"/>
              <w:rPr>
                <w:rFonts w:ascii="Calibri" w:eastAsia="Times New Roman" w:hAnsi="Calibri" w:cs="Times New Roman"/>
                <w:sz w:val="24"/>
                <w:szCs w:val="24"/>
              </w:rPr>
            </w:pPr>
          </w:p>
        </w:tc>
      </w:tr>
      <w:tr w:rsidR="001A5BBE" w:rsidRPr="001A5BBE" w:rsidTr="001A5BBE">
        <w:trPr>
          <w:trHeight w:val="300"/>
          <w:tblCellSpacing w:w="0" w:type="dxa"/>
        </w:trPr>
        <w:tc>
          <w:tcPr>
            <w:tcW w:w="9250" w:type="dxa"/>
            <w:gridSpan w:val="3"/>
            <w:vAlign w:val="center"/>
            <w:hideMark/>
          </w:tcPr>
          <w:p w:rsidR="001A5BBE" w:rsidRPr="001A5BBE" w:rsidRDefault="001A5BBE" w:rsidP="001A5BBE">
            <w:pPr>
              <w:spacing w:after="0" w:line="240" w:lineRule="atLeast"/>
              <w:textAlignment w:val="center"/>
              <w:rPr>
                <w:rFonts w:ascii="Calibri" w:eastAsia="Times New Roman" w:hAnsi="Calibri" w:cs="Arial"/>
                <w:b/>
                <w:bCs/>
                <w:spacing w:val="15"/>
                <w:sz w:val="24"/>
                <w:szCs w:val="24"/>
              </w:rPr>
            </w:pPr>
            <w:hyperlink r:id="rId19" w:anchor="2061" w:tooltip="Definitions and Notes: Imports - partners" w:history="1">
              <w:r w:rsidRPr="001A5BBE">
                <w:rPr>
                  <w:rFonts w:ascii="Calibri" w:eastAsia="Times New Roman" w:hAnsi="Calibri" w:cs="Arial"/>
                  <w:b/>
                  <w:bCs/>
                  <w:spacing w:val="15"/>
                  <w:sz w:val="24"/>
                  <w:szCs w:val="24"/>
                </w:rPr>
                <w:t>Imports - partners</w:t>
              </w:r>
            </w:hyperlink>
            <w:r w:rsidRPr="001A5BBE">
              <w:rPr>
                <w:rFonts w:ascii="Calibri" w:eastAsia="Times New Roman" w:hAnsi="Calibri" w:cs="Arial"/>
                <w:b/>
                <w:bCs/>
                <w:spacing w:val="15"/>
                <w:sz w:val="24"/>
                <w:szCs w:val="24"/>
              </w:rPr>
              <w:t xml:space="preserve">: </w:t>
            </w:r>
          </w:p>
        </w:tc>
        <w:tc>
          <w:tcPr>
            <w:tcW w:w="0" w:type="auto"/>
            <w:vAlign w:val="center"/>
            <w:hideMark/>
          </w:tcPr>
          <w:p w:rsidR="001A5BBE" w:rsidRPr="001A5BBE" w:rsidRDefault="001A5BBE" w:rsidP="001A5BBE">
            <w:pPr>
              <w:spacing w:after="0" w:line="240" w:lineRule="auto"/>
              <w:jc w:val="right"/>
              <w:textAlignment w:val="top"/>
              <w:rPr>
                <w:rFonts w:ascii="Calibri" w:eastAsia="Times New Roman" w:hAnsi="Calibri" w:cs="Times New Roman"/>
                <w:color w:val="666666"/>
                <w:sz w:val="24"/>
                <w:szCs w:val="24"/>
              </w:rPr>
            </w:pPr>
            <w:r w:rsidRPr="00D01C5F">
              <w:rPr>
                <w:rFonts w:ascii="Calibri" w:eastAsia="Times New Roman" w:hAnsi="Calibri" w:cs="Times New Roman"/>
                <w:noProof/>
                <w:color w:val="0000FF"/>
                <w:sz w:val="24"/>
                <w:szCs w:val="24"/>
              </w:rPr>
              <w:drawing>
                <wp:inline distT="0" distB="0" distL="0" distR="0">
                  <wp:extent cx="200025" cy="142875"/>
                  <wp:effectExtent l="19050" t="0" r="9525" b="0"/>
                  <wp:docPr id="30" name="Picture 30" descr="Field info displayed for all countries in alpha order.">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Field info displayed for all countries in alpha order.">
                            <a:hlinkClick r:id="rId20"/>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1A5BBE" w:rsidRPr="001A5BBE">
        <w:trPr>
          <w:trHeight w:val="330"/>
          <w:tblCellSpacing w:w="0" w:type="dxa"/>
        </w:trPr>
        <w:tc>
          <w:tcPr>
            <w:tcW w:w="0" w:type="auto"/>
            <w:gridSpan w:val="4"/>
            <w:tcMar>
              <w:top w:w="75" w:type="dxa"/>
              <w:left w:w="300" w:type="dxa"/>
              <w:bottom w:w="75" w:type="dxa"/>
              <w:right w:w="750" w:type="dxa"/>
            </w:tcMar>
            <w:vAlign w:val="center"/>
            <w:hideMark/>
          </w:tcPr>
          <w:p w:rsidR="001A5BBE" w:rsidRPr="001A5BBE" w:rsidRDefault="001A5BBE" w:rsidP="001A5BBE">
            <w:pPr>
              <w:spacing w:after="0" w:line="240" w:lineRule="atLeast"/>
              <w:textAlignment w:val="center"/>
              <w:rPr>
                <w:rFonts w:ascii="Calibri" w:eastAsia="Times New Roman" w:hAnsi="Calibri" w:cs="Arial"/>
                <w:spacing w:val="15"/>
                <w:sz w:val="24"/>
                <w:szCs w:val="24"/>
              </w:rPr>
            </w:pPr>
            <w:r w:rsidRPr="001A5BBE">
              <w:rPr>
                <w:rFonts w:ascii="Calibri" w:eastAsia="Times New Roman" w:hAnsi="Calibri" w:cs="Arial"/>
                <w:spacing w:val="15"/>
                <w:sz w:val="24"/>
                <w:szCs w:val="24"/>
              </w:rPr>
              <w:t>Netherlands 13%, France 8.2%, Belgium 7.2%, China 6.8%, Italy 5.6%, UK 4.7%, Austria 4.4%, US 4.2%, Switzerland 4.1% (2009)</w:t>
            </w:r>
          </w:p>
        </w:tc>
      </w:tr>
    </w:tbl>
    <w:p w:rsidR="001A5BBE" w:rsidRPr="00D01C5F" w:rsidRDefault="001A5BBE" w:rsidP="006B7C4F">
      <w:pPr>
        <w:rPr>
          <w:rFonts w:ascii="Calibri" w:hAnsi="Calibri"/>
          <w:b/>
          <w:sz w:val="24"/>
          <w:szCs w:val="24"/>
        </w:rPr>
      </w:pPr>
    </w:p>
    <w:tbl>
      <w:tblPr>
        <w:tblpPr w:leftFromText="45" w:rightFromText="45" w:vertAnchor="text"/>
        <w:tblW w:w="9570" w:type="dxa"/>
        <w:tblCellSpacing w:w="0" w:type="dxa"/>
        <w:tblCellMar>
          <w:left w:w="0" w:type="dxa"/>
          <w:right w:w="0" w:type="dxa"/>
        </w:tblCellMar>
        <w:tblLook w:val="04A0"/>
      </w:tblPr>
      <w:tblGrid>
        <w:gridCol w:w="5850"/>
        <w:gridCol w:w="3720"/>
      </w:tblGrid>
      <w:tr w:rsidR="00D01C5F" w:rsidRPr="00D01C5F">
        <w:trPr>
          <w:trHeight w:val="300"/>
          <w:tblCellSpacing w:w="0" w:type="dxa"/>
        </w:trPr>
        <w:tc>
          <w:tcPr>
            <w:tcW w:w="5850" w:type="dxa"/>
            <w:vAlign w:val="center"/>
            <w:hideMark/>
          </w:tcPr>
          <w:p w:rsidR="00D01C5F" w:rsidRPr="00D01C5F" w:rsidRDefault="00D01C5F" w:rsidP="00D01C5F">
            <w:pPr>
              <w:spacing w:after="0" w:line="240" w:lineRule="atLeast"/>
              <w:textAlignment w:val="center"/>
              <w:rPr>
                <w:rFonts w:ascii="Calibri" w:eastAsia="Times New Roman" w:hAnsi="Calibri" w:cs="Arial"/>
                <w:b/>
                <w:bCs/>
                <w:spacing w:val="15"/>
                <w:sz w:val="24"/>
                <w:szCs w:val="24"/>
              </w:rPr>
            </w:pPr>
            <w:hyperlink r:id="rId21" w:anchor="2102" w:tooltip="Definitions and Notes: Life expectancy at birth" w:history="1">
              <w:r w:rsidRPr="00D01C5F">
                <w:rPr>
                  <w:rFonts w:ascii="Calibri" w:eastAsia="Times New Roman" w:hAnsi="Calibri" w:cs="Arial"/>
                  <w:b/>
                  <w:bCs/>
                  <w:spacing w:val="15"/>
                  <w:sz w:val="24"/>
                  <w:szCs w:val="24"/>
                </w:rPr>
                <w:t>Life expectancy at birth</w:t>
              </w:r>
            </w:hyperlink>
            <w:r w:rsidRPr="00D01C5F">
              <w:rPr>
                <w:rFonts w:ascii="Calibri" w:eastAsia="Times New Roman" w:hAnsi="Calibri" w:cs="Arial"/>
                <w:b/>
                <w:bCs/>
                <w:spacing w:val="15"/>
                <w:sz w:val="24"/>
                <w:szCs w:val="24"/>
              </w:rPr>
              <w:t xml:space="preserve">: </w:t>
            </w:r>
          </w:p>
        </w:tc>
        <w:tc>
          <w:tcPr>
            <w:tcW w:w="0" w:type="auto"/>
            <w:vAlign w:val="center"/>
            <w:hideMark/>
          </w:tcPr>
          <w:p w:rsidR="00D01C5F" w:rsidRPr="00D01C5F" w:rsidRDefault="00D01C5F" w:rsidP="00D01C5F">
            <w:pPr>
              <w:spacing w:after="0" w:line="240" w:lineRule="auto"/>
              <w:jc w:val="right"/>
              <w:textAlignment w:val="top"/>
              <w:rPr>
                <w:rFonts w:ascii="Calibri" w:eastAsia="Times New Roman" w:hAnsi="Calibri" w:cs="Times New Roman"/>
                <w:color w:val="666666"/>
                <w:sz w:val="24"/>
                <w:szCs w:val="24"/>
              </w:rPr>
            </w:pPr>
            <w:r w:rsidRPr="00D01C5F">
              <w:rPr>
                <w:rFonts w:ascii="Calibri" w:eastAsia="Times New Roman" w:hAnsi="Calibri" w:cs="Times New Roman"/>
                <w:noProof/>
                <w:color w:val="0000FF"/>
                <w:sz w:val="24"/>
                <w:szCs w:val="24"/>
              </w:rPr>
              <w:drawing>
                <wp:inline distT="0" distB="0" distL="0" distR="0">
                  <wp:extent cx="200025" cy="142875"/>
                  <wp:effectExtent l="19050" t="0" r="9525" b="0"/>
                  <wp:docPr id="33" name="Picture 33" descr="Field info displayed for all countries in alpha order.">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Field info displayed for all countries in alpha order.">
                            <a:hlinkClick r:id="rId22"/>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D01C5F" w:rsidRPr="00D01C5F">
        <w:trPr>
          <w:trHeight w:val="330"/>
          <w:tblCellSpacing w:w="0" w:type="dxa"/>
        </w:trPr>
        <w:tc>
          <w:tcPr>
            <w:tcW w:w="0" w:type="auto"/>
            <w:gridSpan w:val="2"/>
            <w:tcMar>
              <w:top w:w="75" w:type="dxa"/>
              <w:left w:w="300" w:type="dxa"/>
              <w:bottom w:w="75" w:type="dxa"/>
              <w:right w:w="750" w:type="dxa"/>
            </w:tcMar>
            <w:vAlign w:val="center"/>
            <w:hideMark/>
          </w:tcPr>
          <w:p w:rsidR="00D01C5F" w:rsidRPr="00D01C5F" w:rsidRDefault="00D01C5F" w:rsidP="00D01C5F">
            <w:pPr>
              <w:spacing w:after="0" w:line="240" w:lineRule="atLeast"/>
              <w:textAlignment w:val="center"/>
              <w:rPr>
                <w:rFonts w:ascii="Calibri" w:eastAsia="Times New Roman" w:hAnsi="Calibri" w:cs="Arial"/>
                <w:bCs/>
                <w:spacing w:val="15"/>
                <w:sz w:val="24"/>
                <w:szCs w:val="24"/>
              </w:rPr>
            </w:pPr>
            <w:r w:rsidRPr="00D01C5F">
              <w:rPr>
                <w:rFonts w:ascii="Calibri" w:eastAsia="Times New Roman" w:hAnsi="Calibri" w:cs="Arial"/>
                <w:bCs/>
                <w:spacing w:val="15"/>
                <w:sz w:val="24"/>
                <w:szCs w:val="24"/>
              </w:rPr>
              <w:t xml:space="preserve">total population: </w:t>
            </w:r>
            <w:r w:rsidRPr="00D01C5F">
              <w:rPr>
                <w:rFonts w:ascii="Calibri" w:eastAsia="Times New Roman" w:hAnsi="Calibri" w:cs="Arial"/>
                <w:spacing w:val="15"/>
                <w:sz w:val="24"/>
                <w:szCs w:val="24"/>
              </w:rPr>
              <w:t>80.07 years</w:t>
            </w:r>
          </w:p>
          <w:p w:rsidR="00D01C5F" w:rsidRPr="00D01C5F" w:rsidRDefault="00D01C5F" w:rsidP="00D01C5F">
            <w:pPr>
              <w:spacing w:after="0" w:line="300" w:lineRule="atLeast"/>
              <w:textAlignment w:val="top"/>
              <w:rPr>
                <w:rFonts w:ascii="Calibri" w:eastAsia="Times New Roman" w:hAnsi="Calibri" w:cs="Times New Roman"/>
                <w:spacing w:val="15"/>
                <w:sz w:val="24"/>
                <w:szCs w:val="24"/>
              </w:rPr>
            </w:pPr>
            <w:r w:rsidRPr="00D01C5F">
              <w:rPr>
                <w:rFonts w:ascii="Calibri" w:eastAsia="Times New Roman" w:hAnsi="Calibri" w:cs="Arial"/>
                <w:bCs/>
                <w:spacing w:val="15"/>
                <w:sz w:val="24"/>
                <w:szCs w:val="24"/>
              </w:rPr>
              <w:t>country comparison to the world:</w:t>
            </w:r>
            <w:r w:rsidRPr="00D01C5F">
              <w:rPr>
                <w:rFonts w:ascii="Calibri" w:eastAsia="Times New Roman" w:hAnsi="Calibri" w:cs="Times New Roman"/>
                <w:spacing w:val="15"/>
                <w:sz w:val="24"/>
                <w:szCs w:val="24"/>
              </w:rPr>
              <w:t xml:space="preserve"> </w:t>
            </w:r>
            <w:hyperlink r:id="rId23" w:anchor="gm" w:tooltip="Country comparison to the world" w:history="1">
              <w:r w:rsidRPr="00D01C5F">
                <w:rPr>
                  <w:rFonts w:ascii="Calibri" w:eastAsia="Times New Roman" w:hAnsi="Calibri" w:cs="Arial"/>
                  <w:spacing w:val="15"/>
                  <w:sz w:val="24"/>
                  <w:szCs w:val="24"/>
                  <w:u w:val="single"/>
                </w:rPr>
                <w:t xml:space="preserve">27 </w:t>
              </w:r>
            </w:hyperlink>
          </w:p>
          <w:p w:rsidR="00D01C5F" w:rsidRPr="00D01C5F" w:rsidRDefault="00D01C5F" w:rsidP="00D01C5F">
            <w:pPr>
              <w:spacing w:after="0" w:line="240" w:lineRule="atLeast"/>
              <w:textAlignment w:val="center"/>
              <w:rPr>
                <w:rFonts w:ascii="Calibri" w:eastAsia="Times New Roman" w:hAnsi="Calibri" w:cs="Arial"/>
                <w:bCs/>
                <w:spacing w:val="15"/>
                <w:sz w:val="24"/>
                <w:szCs w:val="24"/>
              </w:rPr>
            </w:pPr>
            <w:r w:rsidRPr="00D01C5F">
              <w:rPr>
                <w:rFonts w:ascii="Calibri" w:eastAsia="Times New Roman" w:hAnsi="Calibri" w:cs="Arial"/>
                <w:bCs/>
                <w:spacing w:val="15"/>
                <w:sz w:val="24"/>
                <w:szCs w:val="24"/>
              </w:rPr>
              <w:t xml:space="preserve">male: </w:t>
            </w:r>
            <w:r w:rsidRPr="00D01C5F">
              <w:rPr>
                <w:rFonts w:ascii="Calibri" w:eastAsia="Times New Roman" w:hAnsi="Calibri" w:cs="Arial"/>
                <w:spacing w:val="15"/>
                <w:sz w:val="24"/>
                <w:szCs w:val="24"/>
              </w:rPr>
              <w:t>77.82 years</w:t>
            </w:r>
          </w:p>
          <w:p w:rsidR="00D01C5F" w:rsidRPr="00D01C5F" w:rsidRDefault="00D01C5F" w:rsidP="00D01C5F">
            <w:pPr>
              <w:spacing w:after="0" w:line="240" w:lineRule="atLeast"/>
              <w:textAlignment w:val="center"/>
              <w:rPr>
                <w:rFonts w:ascii="Calibri" w:eastAsia="Times New Roman" w:hAnsi="Calibri" w:cs="Arial"/>
                <w:b/>
                <w:bCs/>
                <w:color w:val="666666"/>
                <w:spacing w:val="15"/>
                <w:sz w:val="24"/>
                <w:szCs w:val="24"/>
              </w:rPr>
            </w:pPr>
            <w:proofErr w:type="gramStart"/>
            <w:r w:rsidRPr="00D01C5F">
              <w:rPr>
                <w:rFonts w:ascii="Calibri" w:eastAsia="Times New Roman" w:hAnsi="Calibri" w:cs="Arial"/>
                <w:bCs/>
                <w:spacing w:val="15"/>
                <w:sz w:val="24"/>
                <w:szCs w:val="24"/>
              </w:rPr>
              <w:t>female</w:t>
            </w:r>
            <w:proofErr w:type="gramEnd"/>
            <w:r w:rsidRPr="00D01C5F">
              <w:rPr>
                <w:rFonts w:ascii="Calibri" w:eastAsia="Times New Roman" w:hAnsi="Calibri" w:cs="Arial"/>
                <w:bCs/>
                <w:spacing w:val="15"/>
                <w:sz w:val="24"/>
                <w:szCs w:val="24"/>
              </w:rPr>
              <w:t xml:space="preserve">: </w:t>
            </w:r>
            <w:r w:rsidRPr="00D01C5F">
              <w:rPr>
                <w:rFonts w:ascii="Calibri" w:eastAsia="Times New Roman" w:hAnsi="Calibri" w:cs="Arial"/>
                <w:spacing w:val="15"/>
                <w:sz w:val="24"/>
                <w:szCs w:val="24"/>
              </w:rPr>
              <w:t>82.44 years (2011 est.)</w:t>
            </w:r>
          </w:p>
        </w:tc>
      </w:tr>
    </w:tbl>
    <w:p w:rsidR="00D01C5F" w:rsidRPr="00D01C5F" w:rsidRDefault="00D01C5F" w:rsidP="006B7C4F">
      <w:pPr>
        <w:rPr>
          <w:rFonts w:ascii="Calibri" w:hAnsi="Calibri"/>
          <w:b/>
          <w:sz w:val="24"/>
          <w:szCs w:val="24"/>
        </w:rPr>
      </w:pPr>
    </w:p>
    <w:tbl>
      <w:tblPr>
        <w:tblpPr w:leftFromText="45" w:rightFromText="45" w:vertAnchor="text"/>
        <w:tblW w:w="9570" w:type="dxa"/>
        <w:tblCellSpacing w:w="0" w:type="dxa"/>
        <w:tblCellMar>
          <w:left w:w="0" w:type="dxa"/>
          <w:right w:w="0" w:type="dxa"/>
        </w:tblCellMar>
        <w:tblLook w:val="04A0"/>
      </w:tblPr>
      <w:tblGrid>
        <w:gridCol w:w="5880"/>
        <w:gridCol w:w="3690"/>
      </w:tblGrid>
      <w:tr w:rsidR="00D01C5F" w:rsidRPr="00D01C5F">
        <w:trPr>
          <w:trHeight w:val="300"/>
          <w:tblCellSpacing w:w="0" w:type="dxa"/>
        </w:trPr>
        <w:tc>
          <w:tcPr>
            <w:tcW w:w="5850" w:type="dxa"/>
            <w:vAlign w:val="center"/>
            <w:hideMark/>
          </w:tcPr>
          <w:p w:rsidR="00D01C5F" w:rsidRPr="00D01C5F" w:rsidRDefault="00D01C5F" w:rsidP="00D01C5F">
            <w:pPr>
              <w:spacing w:after="0" w:line="240" w:lineRule="atLeast"/>
              <w:textAlignment w:val="center"/>
              <w:rPr>
                <w:rFonts w:ascii="Calibri" w:eastAsia="Times New Roman" w:hAnsi="Calibri" w:cs="Arial"/>
                <w:b/>
                <w:bCs/>
                <w:spacing w:val="15"/>
                <w:sz w:val="24"/>
                <w:szCs w:val="24"/>
              </w:rPr>
            </w:pPr>
            <w:hyperlink r:id="rId24" w:anchor="2103" w:tooltip="Definitions and Notes: Literacy" w:history="1">
              <w:r w:rsidRPr="00D01C5F">
                <w:rPr>
                  <w:rFonts w:ascii="Calibri" w:eastAsia="Times New Roman" w:hAnsi="Calibri" w:cs="Arial"/>
                  <w:b/>
                  <w:bCs/>
                  <w:spacing w:val="15"/>
                  <w:sz w:val="24"/>
                  <w:szCs w:val="24"/>
                </w:rPr>
                <w:t>Literacy</w:t>
              </w:r>
            </w:hyperlink>
            <w:r w:rsidRPr="00D01C5F">
              <w:rPr>
                <w:rFonts w:ascii="Calibri" w:eastAsia="Times New Roman" w:hAnsi="Calibri" w:cs="Arial"/>
                <w:b/>
                <w:bCs/>
                <w:spacing w:val="15"/>
                <w:sz w:val="24"/>
                <w:szCs w:val="24"/>
              </w:rPr>
              <w:t xml:space="preserve">: </w:t>
            </w:r>
          </w:p>
        </w:tc>
        <w:tc>
          <w:tcPr>
            <w:tcW w:w="0" w:type="auto"/>
            <w:vAlign w:val="center"/>
            <w:hideMark/>
          </w:tcPr>
          <w:p w:rsidR="00D01C5F" w:rsidRPr="00D01C5F" w:rsidRDefault="00D01C5F" w:rsidP="00D01C5F">
            <w:pPr>
              <w:spacing w:after="0" w:line="240" w:lineRule="auto"/>
              <w:jc w:val="right"/>
              <w:textAlignment w:val="top"/>
              <w:rPr>
                <w:rFonts w:ascii="Calibri" w:eastAsia="Times New Roman" w:hAnsi="Calibri" w:cs="Times New Roman"/>
                <w:color w:val="666666"/>
                <w:sz w:val="24"/>
                <w:szCs w:val="24"/>
              </w:rPr>
            </w:pPr>
            <w:r w:rsidRPr="00D01C5F">
              <w:rPr>
                <w:rFonts w:ascii="Calibri" w:eastAsia="Times New Roman" w:hAnsi="Calibri" w:cs="Times New Roman"/>
                <w:noProof/>
                <w:color w:val="0000FF"/>
                <w:sz w:val="24"/>
                <w:szCs w:val="24"/>
              </w:rPr>
              <w:drawing>
                <wp:inline distT="0" distB="0" distL="0" distR="0">
                  <wp:extent cx="200025" cy="142875"/>
                  <wp:effectExtent l="19050" t="0" r="9525" b="0"/>
                  <wp:docPr id="35" name="Picture 35" descr="Field info displayed for all countries in alpha order.">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Field info displayed for all countries in alpha order.">
                            <a:hlinkClick r:id="rId25"/>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D01C5F" w:rsidRPr="00D01C5F">
        <w:trPr>
          <w:trHeight w:val="330"/>
          <w:tblCellSpacing w:w="0" w:type="dxa"/>
        </w:trPr>
        <w:tc>
          <w:tcPr>
            <w:tcW w:w="0" w:type="auto"/>
            <w:gridSpan w:val="2"/>
            <w:tcMar>
              <w:top w:w="75" w:type="dxa"/>
              <w:left w:w="300" w:type="dxa"/>
              <w:bottom w:w="75" w:type="dxa"/>
              <w:right w:w="750" w:type="dxa"/>
            </w:tcMar>
            <w:vAlign w:val="center"/>
            <w:hideMark/>
          </w:tcPr>
          <w:p w:rsidR="00D01C5F" w:rsidRPr="00D01C5F" w:rsidRDefault="00D01C5F" w:rsidP="00D01C5F">
            <w:pPr>
              <w:spacing w:after="0" w:line="240" w:lineRule="atLeast"/>
              <w:textAlignment w:val="center"/>
              <w:rPr>
                <w:rFonts w:ascii="Calibri" w:eastAsia="Times New Roman" w:hAnsi="Calibri" w:cs="Arial"/>
                <w:bCs/>
                <w:spacing w:val="15"/>
                <w:sz w:val="24"/>
                <w:szCs w:val="24"/>
              </w:rPr>
            </w:pPr>
            <w:r w:rsidRPr="00D01C5F">
              <w:rPr>
                <w:rFonts w:ascii="Calibri" w:eastAsia="Times New Roman" w:hAnsi="Calibri" w:cs="Arial"/>
                <w:bCs/>
                <w:spacing w:val="15"/>
                <w:sz w:val="24"/>
                <w:szCs w:val="24"/>
              </w:rPr>
              <w:t xml:space="preserve">definition: </w:t>
            </w:r>
            <w:r w:rsidRPr="00D01C5F">
              <w:rPr>
                <w:rFonts w:ascii="Calibri" w:eastAsia="Times New Roman" w:hAnsi="Calibri" w:cs="Arial"/>
                <w:spacing w:val="15"/>
                <w:sz w:val="24"/>
                <w:szCs w:val="24"/>
              </w:rPr>
              <w:t>age 15 and over can read and write</w:t>
            </w:r>
          </w:p>
          <w:p w:rsidR="00D01C5F" w:rsidRPr="00D01C5F" w:rsidRDefault="00D01C5F" w:rsidP="00D01C5F">
            <w:pPr>
              <w:spacing w:after="0" w:line="240" w:lineRule="atLeast"/>
              <w:textAlignment w:val="center"/>
              <w:rPr>
                <w:rFonts w:ascii="Calibri" w:eastAsia="Times New Roman" w:hAnsi="Calibri" w:cs="Arial"/>
                <w:bCs/>
                <w:spacing w:val="15"/>
                <w:sz w:val="24"/>
                <w:szCs w:val="24"/>
              </w:rPr>
            </w:pPr>
            <w:r w:rsidRPr="00D01C5F">
              <w:rPr>
                <w:rFonts w:ascii="Calibri" w:eastAsia="Times New Roman" w:hAnsi="Calibri" w:cs="Arial"/>
                <w:bCs/>
                <w:spacing w:val="15"/>
                <w:sz w:val="24"/>
                <w:szCs w:val="24"/>
              </w:rPr>
              <w:t xml:space="preserve">total population: </w:t>
            </w:r>
            <w:r w:rsidRPr="00D01C5F">
              <w:rPr>
                <w:rFonts w:ascii="Calibri" w:eastAsia="Times New Roman" w:hAnsi="Calibri" w:cs="Arial"/>
                <w:spacing w:val="15"/>
                <w:sz w:val="24"/>
                <w:szCs w:val="24"/>
              </w:rPr>
              <w:t>99%</w:t>
            </w:r>
          </w:p>
          <w:p w:rsidR="00D01C5F" w:rsidRPr="00D01C5F" w:rsidRDefault="00D01C5F" w:rsidP="00D01C5F">
            <w:pPr>
              <w:spacing w:after="0" w:line="240" w:lineRule="atLeast"/>
              <w:textAlignment w:val="center"/>
              <w:rPr>
                <w:rFonts w:ascii="Calibri" w:eastAsia="Times New Roman" w:hAnsi="Calibri" w:cs="Arial"/>
                <w:bCs/>
                <w:spacing w:val="15"/>
                <w:sz w:val="24"/>
                <w:szCs w:val="24"/>
              </w:rPr>
            </w:pPr>
            <w:r w:rsidRPr="00D01C5F">
              <w:rPr>
                <w:rFonts w:ascii="Calibri" w:eastAsia="Times New Roman" w:hAnsi="Calibri" w:cs="Arial"/>
                <w:bCs/>
                <w:spacing w:val="15"/>
                <w:sz w:val="24"/>
                <w:szCs w:val="24"/>
              </w:rPr>
              <w:t xml:space="preserve">male: </w:t>
            </w:r>
            <w:r w:rsidRPr="00D01C5F">
              <w:rPr>
                <w:rFonts w:ascii="Calibri" w:eastAsia="Times New Roman" w:hAnsi="Calibri" w:cs="Arial"/>
                <w:spacing w:val="15"/>
                <w:sz w:val="24"/>
                <w:szCs w:val="24"/>
              </w:rPr>
              <w:t>99%</w:t>
            </w:r>
          </w:p>
          <w:p w:rsidR="00D01C5F" w:rsidRPr="00D01C5F" w:rsidRDefault="00D01C5F" w:rsidP="00D01C5F">
            <w:pPr>
              <w:spacing w:after="0" w:line="240" w:lineRule="atLeast"/>
              <w:textAlignment w:val="center"/>
              <w:rPr>
                <w:rFonts w:ascii="Calibri" w:eastAsia="Times New Roman" w:hAnsi="Calibri" w:cs="Arial"/>
                <w:b/>
                <w:bCs/>
                <w:color w:val="666666"/>
                <w:spacing w:val="15"/>
                <w:sz w:val="24"/>
                <w:szCs w:val="24"/>
              </w:rPr>
            </w:pPr>
            <w:proofErr w:type="gramStart"/>
            <w:r w:rsidRPr="00D01C5F">
              <w:rPr>
                <w:rFonts w:ascii="Calibri" w:eastAsia="Times New Roman" w:hAnsi="Calibri" w:cs="Arial"/>
                <w:bCs/>
                <w:spacing w:val="15"/>
                <w:sz w:val="24"/>
                <w:szCs w:val="24"/>
              </w:rPr>
              <w:t>female</w:t>
            </w:r>
            <w:proofErr w:type="gramEnd"/>
            <w:r w:rsidRPr="00D01C5F">
              <w:rPr>
                <w:rFonts w:ascii="Calibri" w:eastAsia="Times New Roman" w:hAnsi="Calibri" w:cs="Arial"/>
                <w:bCs/>
                <w:spacing w:val="15"/>
                <w:sz w:val="24"/>
                <w:szCs w:val="24"/>
              </w:rPr>
              <w:t xml:space="preserve">: </w:t>
            </w:r>
            <w:r w:rsidRPr="00D01C5F">
              <w:rPr>
                <w:rFonts w:ascii="Calibri" w:eastAsia="Times New Roman" w:hAnsi="Calibri" w:cs="Arial"/>
                <w:spacing w:val="15"/>
                <w:sz w:val="24"/>
                <w:szCs w:val="24"/>
              </w:rPr>
              <w:t>99% (2003 est.)</w:t>
            </w:r>
          </w:p>
        </w:tc>
      </w:tr>
    </w:tbl>
    <w:p w:rsidR="00D01C5F" w:rsidRPr="006B7C4F" w:rsidRDefault="00D01C5F" w:rsidP="006B7C4F">
      <w:pPr>
        <w:rPr>
          <w:b/>
          <w:sz w:val="24"/>
          <w:szCs w:val="24"/>
        </w:rPr>
      </w:pPr>
    </w:p>
    <w:sectPr w:rsidR="00D01C5F" w:rsidRPr="006B7C4F" w:rsidSect="0040201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CD2346"/>
    <w:multiLevelType w:val="hybridMultilevel"/>
    <w:tmpl w:val="D304D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6B7C4F"/>
    <w:rsid w:val="001A5BBE"/>
    <w:rsid w:val="00402013"/>
    <w:rsid w:val="006B7C4F"/>
    <w:rsid w:val="00D01C5F"/>
    <w:rsid w:val="00DD6B5C"/>
    <w:rsid w:val="00E145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0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B7C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7C4F"/>
    <w:rPr>
      <w:rFonts w:ascii="Tahoma" w:hAnsi="Tahoma" w:cs="Tahoma"/>
      <w:sz w:val="16"/>
      <w:szCs w:val="16"/>
    </w:rPr>
  </w:style>
  <w:style w:type="character" w:customStyle="1" w:styleId="category9">
    <w:name w:val="category9"/>
    <w:basedOn w:val="DefaultParagraphFont"/>
    <w:rsid w:val="006B7C4F"/>
    <w:rPr>
      <w:rFonts w:ascii="Arial" w:hAnsi="Arial" w:cs="Arial" w:hint="default"/>
      <w:b/>
      <w:bCs/>
      <w:caps w:val="0"/>
      <w:color w:val="666666"/>
      <w:spacing w:val="15"/>
      <w:sz w:val="17"/>
      <w:szCs w:val="17"/>
    </w:rPr>
  </w:style>
  <w:style w:type="character" w:customStyle="1" w:styleId="categorydata3">
    <w:name w:val="category_data3"/>
    <w:basedOn w:val="DefaultParagraphFont"/>
    <w:rsid w:val="006B7C4F"/>
    <w:rPr>
      <w:rFonts w:ascii="Arial" w:hAnsi="Arial" w:cs="Arial" w:hint="default"/>
      <w:spacing w:val="15"/>
      <w:sz w:val="17"/>
      <w:szCs w:val="17"/>
    </w:rPr>
  </w:style>
  <w:style w:type="character" w:styleId="Emphasis">
    <w:name w:val="Emphasis"/>
    <w:basedOn w:val="DefaultParagraphFont"/>
    <w:uiPriority w:val="20"/>
    <w:qFormat/>
    <w:rsid w:val="006B7C4F"/>
    <w:rPr>
      <w:i/>
      <w:iCs/>
    </w:rPr>
  </w:style>
  <w:style w:type="paragraph" w:styleId="ListParagraph">
    <w:name w:val="List Paragraph"/>
    <w:basedOn w:val="Normal"/>
    <w:uiPriority w:val="34"/>
    <w:qFormat/>
    <w:rsid w:val="006B7C4F"/>
    <w:pPr>
      <w:ind w:left="720"/>
      <w:contextualSpacing/>
    </w:pPr>
  </w:style>
</w:styles>
</file>

<file path=word/webSettings.xml><?xml version="1.0" encoding="utf-8"?>
<w:webSettings xmlns:r="http://schemas.openxmlformats.org/officeDocument/2006/relationships" xmlns:w="http://schemas.openxmlformats.org/wordprocessingml/2006/main">
  <w:divs>
    <w:div w:id="326980181">
      <w:bodyDiv w:val="1"/>
      <w:marLeft w:val="0"/>
      <w:marRight w:val="0"/>
      <w:marTop w:val="0"/>
      <w:marBottom w:val="0"/>
      <w:divBdr>
        <w:top w:val="none" w:sz="0" w:space="0" w:color="auto"/>
        <w:left w:val="none" w:sz="0" w:space="0" w:color="auto"/>
        <w:bottom w:val="none" w:sz="0" w:space="0" w:color="auto"/>
        <w:right w:val="none" w:sz="0" w:space="0" w:color="auto"/>
      </w:divBdr>
      <w:divsChild>
        <w:div w:id="1540363866">
          <w:marLeft w:val="0"/>
          <w:marRight w:val="0"/>
          <w:marTop w:val="0"/>
          <w:marBottom w:val="0"/>
          <w:divBdr>
            <w:top w:val="none" w:sz="0" w:space="0" w:color="auto"/>
            <w:left w:val="none" w:sz="0" w:space="0" w:color="auto"/>
            <w:bottom w:val="none" w:sz="0" w:space="0" w:color="auto"/>
            <w:right w:val="none" w:sz="0" w:space="0" w:color="auto"/>
          </w:divBdr>
          <w:divsChild>
            <w:div w:id="153646978">
              <w:marLeft w:val="0"/>
              <w:marRight w:val="0"/>
              <w:marTop w:val="0"/>
              <w:marBottom w:val="0"/>
              <w:divBdr>
                <w:top w:val="none" w:sz="0" w:space="0" w:color="auto"/>
                <w:left w:val="none" w:sz="0" w:space="0" w:color="auto"/>
                <w:bottom w:val="none" w:sz="0" w:space="0" w:color="auto"/>
                <w:right w:val="none" w:sz="0" w:space="0" w:color="auto"/>
              </w:divBdr>
              <w:divsChild>
                <w:div w:id="1941989430">
                  <w:marLeft w:val="0"/>
                  <w:marRight w:val="0"/>
                  <w:marTop w:val="0"/>
                  <w:marBottom w:val="0"/>
                  <w:divBdr>
                    <w:top w:val="none" w:sz="0" w:space="0" w:color="auto"/>
                    <w:left w:val="none" w:sz="0" w:space="0" w:color="auto"/>
                    <w:bottom w:val="none" w:sz="0" w:space="0" w:color="auto"/>
                    <w:right w:val="none" w:sz="0" w:space="0" w:color="auto"/>
                  </w:divBdr>
                  <w:divsChild>
                    <w:div w:id="1966038953">
                      <w:marLeft w:val="0"/>
                      <w:marRight w:val="0"/>
                      <w:marTop w:val="0"/>
                      <w:marBottom w:val="0"/>
                      <w:divBdr>
                        <w:top w:val="none" w:sz="0" w:space="0" w:color="auto"/>
                        <w:left w:val="none" w:sz="0" w:space="0" w:color="auto"/>
                        <w:bottom w:val="none" w:sz="0" w:space="0" w:color="auto"/>
                        <w:right w:val="none" w:sz="0" w:space="0" w:color="auto"/>
                      </w:divBdr>
                      <w:divsChild>
                        <w:div w:id="75251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994127">
      <w:bodyDiv w:val="1"/>
      <w:marLeft w:val="0"/>
      <w:marRight w:val="0"/>
      <w:marTop w:val="0"/>
      <w:marBottom w:val="0"/>
      <w:divBdr>
        <w:top w:val="none" w:sz="0" w:space="0" w:color="auto"/>
        <w:left w:val="none" w:sz="0" w:space="0" w:color="auto"/>
        <w:bottom w:val="none" w:sz="0" w:space="0" w:color="auto"/>
        <w:right w:val="none" w:sz="0" w:space="0" w:color="auto"/>
      </w:divBdr>
      <w:divsChild>
        <w:div w:id="2073501999">
          <w:marLeft w:val="0"/>
          <w:marRight w:val="0"/>
          <w:marTop w:val="0"/>
          <w:marBottom w:val="0"/>
          <w:divBdr>
            <w:top w:val="none" w:sz="0" w:space="0" w:color="auto"/>
            <w:left w:val="none" w:sz="0" w:space="0" w:color="auto"/>
            <w:bottom w:val="none" w:sz="0" w:space="0" w:color="auto"/>
            <w:right w:val="none" w:sz="0" w:space="0" w:color="auto"/>
          </w:divBdr>
          <w:divsChild>
            <w:div w:id="143359698">
              <w:marLeft w:val="0"/>
              <w:marRight w:val="0"/>
              <w:marTop w:val="0"/>
              <w:marBottom w:val="0"/>
              <w:divBdr>
                <w:top w:val="none" w:sz="0" w:space="0" w:color="auto"/>
                <w:left w:val="none" w:sz="0" w:space="0" w:color="auto"/>
                <w:bottom w:val="none" w:sz="0" w:space="0" w:color="auto"/>
                <w:right w:val="none" w:sz="0" w:space="0" w:color="auto"/>
              </w:divBdr>
              <w:divsChild>
                <w:div w:id="965164457">
                  <w:marLeft w:val="0"/>
                  <w:marRight w:val="0"/>
                  <w:marTop w:val="0"/>
                  <w:marBottom w:val="0"/>
                  <w:divBdr>
                    <w:top w:val="none" w:sz="0" w:space="0" w:color="auto"/>
                    <w:left w:val="none" w:sz="0" w:space="0" w:color="auto"/>
                    <w:bottom w:val="none" w:sz="0" w:space="0" w:color="auto"/>
                    <w:right w:val="none" w:sz="0" w:space="0" w:color="auto"/>
                  </w:divBdr>
                  <w:divsChild>
                    <w:div w:id="1602764395">
                      <w:marLeft w:val="0"/>
                      <w:marRight w:val="0"/>
                      <w:marTop w:val="0"/>
                      <w:marBottom w:val="0"/>
                      <w:divBdr>
                        <w:top w:val="none" w:sz="0" w:space="0" w:color="auto"/>
                        <w:left w:val="none" w:sz="0" w:space="0" w:color="auto"/>
                        <w:bottom w:val="none" w:sz="0" w:space="0" w:color="auto"/>
                        <w:right w:val="none" w:sz="0" w:space="0" w:color="auto"/>
                      </w:divBdr>
                      <w:divsChild>
                        <w:div w:id="933591031">
                          <w:marLeft w:val="0"/>
                          <w:marRight w:val="0"/>
                          <w:marTop w:val="0"/>
                          <w:marBottom w:val="0"/>
                          <w:divBdr>
                            <w:top w:val="none" w:sz="0" w:space="0" w:color="auto"/>
                            <w:left w:val="none" w:sz="0" w:space="0" w:color="auto"/>
                            <w:bottom w:val="none" w:sz="0" w:space="0" w:color="auto"/>
                            <w:right w:val="none" w:sz="0" w:space="0" w:color="auto"/>
                          </w:divBdr>
                        </w:div>
                        <w:div w:id="1607040903">
                          <w:marLeft w:val="0"/>
                          <w:marRight w:val="0"/>
                          <w:marTop w:val="0"/>
                          <w:marBottom w:val="0"/>
                          <w:divBdr>
                            <w:top w:val="none" w:sz="0" w:space="0" w:color="auto"/>
                            <w:left w:val="none" w:sz="0" w:space="0" w:color="auto"/>
                            <w:bottom w:val="none" w:sz="0" w:space="0" w:color="auto"/>
                            <w:right w:val="none" w:sz="0" w:space="0" w:color="auto"/>
                          </w:divBdr>
                        </w:div>
                        <w:div w:id="459227619">
                          <w:marLeft w:val="0"/>
                          <w:marRight w:val="0"/>
                          <w:marTop w:val="0"/>
                          <w:marBottom w:val="0"/>
                          <w:divBdr>
                            <w:top w:val="none" w:sz="0" w:space="0" w:color="auto"/>
                            <w:left w:val="none" w:sz="0" w:space="0" w:color="auto"/>
                            <w:bottom w:val="none" w:sz="0" w:space="0" w:color="auto"/>
                            <w:right w:val="none" w:sz="0" w:space="0" w:color="auto"/>
                          </w:divBdr>
                        </w:div>
                        <w:div w:id="127278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1883873">
      <w:bodyDiv w:val="1"/>
      <w:marLeft w:val="0"/>
      <w:marRight w:val="0"/>
      <w:marTop w:val="0"/>
      <w:marBottom w:val="0"/>
      <w:divBdr>
        <w:top w:val="none" w:sz="0" w:space="0" w:color="auto"/>
        <w:left w:val="none" w:sz="0" w:space="0" w:color="auto"/>
        <w:bottom w:val="none" w:sz="0" w:space="0" w:color="auto"/>
        <w:right w:val="none" w:sz="0" w:space="0" w:color="auto"/>
      </w:divBdr>
      <w:divsChild>
        <w:div w:id="1267343800">
          <w:marLeft w:val="0"/>
          <w:marRight w:val="0"/>
          <w:marTop w:val="0"/>
          <w:marBottom w:val="0"/>
          <w:divBdr>
            <w:top w:val="none" w:sz="0" w:space="0" w:color="auto"/>
            <w:left w:val="none" w:sz="0" w:space="0" w:color="auto"/>
            <w:bottom w:val="none" w:sz="0" w:space="0" w:color="auto"/>
            <w:right w:val="none" w:sz="0" w:space="0" w:color="auto"/>
          </w:divBdr>
          <w:divsChild>
            <w:div w:id="2132744262">
              <w:marLeft w:val="0"/>
              <w:marRight w:val="0"/>
              <w:marTop w:val="0"/>
              <w:marBottom w:val="0"/>
              <w:divBdr>
                <w:top w:val="none" w:sz="0" w:space="0" w:color="auto"/>
                <w:left w:val="none" w:sz="0" w:space="0" w:color="auto"/>
                <w:bottom w:val="none" w:sz="0" w:space="0" w:color="auto"/>
                <w:right w:val="none" w:sz="0" w:space="0" w:color="auto"/>
              </w:divBdr>
              <w:divsChild>
                <w:div w:id="2036807240">
                  <w:marLeft w:val="0"/>
                  <w:marRight w:val="0"/>
                  <w:marTop w:val="0"/>
                  <w:marBottom w:val="0"/>
                  <w:divBdr>
                    <w:top w:val="none" w:sz="0" w:space="0" w:color="auto"/>
                    <w:left w:val="none" w:sz="0" w:space="0" w:color="auto"/>
                    <w:bottom w:val="none" w:sz="0" w:space="0" w:color="auto"/>
                    <w:right w:val="none" w:sz="0" w:space="0" w:color="auto"/>
                  </w:divBdr>
                  <w:divsChild>
                    <w:div w:id="1289553526">
                      <w:marLeft w:val="0"/>
                      <w:marRight w:val="0"/>
                      <w:marTop w:val="0"/>
                      <w:marBottom w:val="0"/>
                      <w:divBdr>
                        <w:top w:val="none" w:sz="0" w:space="0" w:color="auto"/>
                        <w:left w:val="none" w:sz="0" w:space="0" w:color="auto"/>
                        <w:bottom w:val="none" w:sz="0" w:space="0" w:color="auto"/>
                        <w:right w:val="none" w:sz="0" w:space="0" w:color="auto"/>
                      </w:divBdr>
                      <w:divsChild>
                        <w:div w:id="765612690">
                          <w:marLeft w:val="0"/>
                          <w:marRight w:val="0"/>
                          <w:marTop w:val="0"/>
                          <w:marBottom w:val="0"/>
                          <w:divBdr>
                            <w:top w:val="none" w:sz="0" w:space="0" w:color="auto"/>
                            <w:left w:val="none" w:sz="0" w:space="0" w:color="auto"/>
                            <w:bottom w:val="none" w:sz="0" w:space="0" w:color="auto"/>
                            <w:right w:val="none" w:sz="0" w:space="0" w:color="auto"/>
                          </w:divBdr>
                        </w:div>
                        <w:div w:id="1573193235">
                          <w:marLeft w:val="0"/>
                          <w:marRight w:val="0"/>
                          <w:marTop w:val="0"/>
                          <w:marBottom w:val="0"/>
                          <w:divBdr>
                            <w:top w:val="none" w:sz="0" w:space="0" w:color="auto"/>
                            <w:left w:val="none" w:sz="0" w:space="0" w:color="auto"/>
                            <w:bottom w:val="none" w:sz="0" w:space="0" w:color="auto"/>
                            <w:right w:val="none" w:sz="0" w:space="0" w:color="auto"/>
                          </w:divBdr>
                        </w:div>
                        <w:div w:id="552886297">
                          <w:marLeft w:val="0"/>
                          <w:marRight w:val="0"/>
                          <w:marTop w:val="0"/>
                          <w:marBottom w:val="0"/>
                          <w:divBdr>
                            <w:top w:val="none" w:sz="0" w:space="0" w:color="auto"/>
                            <w:left w:val="none" w:sz="0" w:space="0" w:color="auto"/>
                            <w:bottom w:val="none" w:sz="0" w:space="0" w:color="auto"/>
                            <w:right w:val="none" w:sz="0" w:space="0" w:color="auto"/>
                          </w:divBdr>
                        </w:div>
                        <w:div w:id="92676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6054202">
      <w:bodyDiv w:val="1"/>
      <w:marLeft w:val="0"/>
      <w:marRight w:val="0"/>
      <w:marTop w:val="0"/>
      <w:marBottom w:val="0"/>
      <w:divBdr>
        <w:top w:val="none" w:sz="0" w:space="0" w:color="auto"/>
        <w:left w:val="none" w:sz="0" w:space="0" w:color="auto"/>
        <w:bottom w:val="none" w:sz="0" w:space="0" w:color="auto"/>
        <w:right w:val="none" w:sz="0" w:space="0" w:color="auto"/>
      </w:divBdr>
      <w:divsChild>
        <w:div w:id="514809700">
          <w:marLeft w:val="0"/>
          <w:marRight w:val="0"/>
          <w:marTop w:val="0"/>
          <w:marBottom w:val="0"/>
          <w:divBdr>
            <w:top w:val="none" w:sz="0" w:space="0" w:color="auto"/>
            <w:left w:val="none" w:sz="0" w:space="0" w:color="auto"/>
            <w:bottom w:val="none" w:sz="0" w:space="0" w:color="auto"/>
            <w:right w:val="none" w:sz="0" w:space="0" w:color="auto"/>
          </w:divBdr>
          <w:divsChild>
            <w:div w:id="362099443">
              <w:marLeft w:val="0"/>
              <w:marRight w:val="0"/>
              <w:marTop w:val="0"/>
              <w:marBottom w:val="0"/>
              <w:divBdr>
                <w:top w:val="none" w:sz="0" w:space="0" w:color="auto"/>
                <w:left w:val="none" w:sz="0" w:space="0" w:color="auto"/>
                <w:bottom w:val="none" w:sz="0" w:space="0" w:color="auto"/>
                <w:right w:val="none" w:sz="0" w:space="0" w:color="auto"/>
              </w:divBdr>
              <w:divsChild>
                <w:div w:id="278921280">
                  <w:marLeft w:val="0"/>
                  <w:marRight w:val="0"/>
                  <w:marTop w:val="0"/>
                  <w:marBottom w:val="0"/>
                  <w:divBdr>
                    <w:top w:val="none" w:sz="0" w:space="0" w:color="auto"/>
                    <w:left w:val="none" w:sz="0" w:space="0" w:color="auto"/>
                    <w:bottom w:val="none" w:sz="0" w:space="0" w:color="auto"/>
                    <w:right w:val="none" w:sz="0" w:space="0" w:color="auto"/>
                  </w:divBdr>
                  <w:divsChild>
                    <w:div w:id="31468227">
                      <w:marLeft w:val="0"/>
                      <w:marRight w:val="0"/>
                      <w:marTop w:val="0"/>
                      <w:marBottom w:val="0"/>
                      <w:divBdr>
                        <w:top w:val="none" w:sz="0" w:space="0" w:color="auto"/>
                        <w:left w:val="none" w:sz="0" w:space="0" w:color="auto"/>
                        <w:bottom w:val="none" w:sz="0" w:space="0" w:color="auto"/>
                        <w:right w:val="none" w:sz="0" w:space="0" w:color="auto"/>
                      </w:divBdr>
                      <w:divsChild>
                        <w:div w:id="744571010">
                          <w:marLeft w:val="0"/>
                          <w:marRight w:val="0"/>
                          <w:marTop w:val="0"/>
                          <w:marBottom w:val="0"/>
                          <w:divBdr>
                            <w:top w:val="none" w:sz="0" w:space="0" w:color="auto"/>
                            <w:left w:val="none" w:sz="0" w:space="0" w:color="auto"/>
                            <w:bottom w:val="none" w:sz="0" w:space="0" w:color="auto"/>
                            <w:right w:val="none" w:sz="0" w:space="0" w:color="auto"/>
                          </w:divBdr>
                        </w:div>
                        <w:div w:id="127316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6273172">
      <w:bodyDiv w:val="1"/>
      <w:marLeft w:val="0"/>
      <w:marRight w:val="0"/>
      <w:marTop w:val="0"/>
      <w:marBottom w:val="0"/>
      <w:divBdr>
        <w:top w:val="none" w:sz="0" w:space="0" w:color="auto"/>
        <w:left w:val="none" w:sz="0" w:space="0" w:color="auto"/>
        <w:bottom w:val="none" w:sz="0" w:space="0" w:color="auto"/>
        <w:right w:val="none" w:sz="0" w:space="0" w:color="auto"/>
      </w:divBdr>
      <w:divsChild>
        <w:div w:id="666132534">
          <w:marLeft w:val="0"/>
          <w:marRight w:val="0"/>
          <w:marTop w:val="0"/>
          <w:marBottom w:val="0"/>
          <w:divBdr>
            <w:top w:val="none" w:sz="0" w:space="0" w:color="auto"/>
            <w:left w:val="none" w:sz="0" w:space="0" w:color="auto"/>
            <w:bottom w:val="none" w:sz="0" w:space="0" w:color="auto"/>
            <w:right w:val="none" w:sz="0" w:space="0" w:color="auto"/>
          </w:divBdr>
          <w:divsChild>
            <w:div w:id="1982925702">
              <w:marLeft w:val="0"/>
              <w:marRight w:val="0"/>
              <w:marTop w:val="0"/>
              <w:marBottom w:val="0"/>
              <w:divBdr>
                <w:top w:val="none" w:sz="0" w:space="0" w:color="auto"/>
                <w:left w:val="none" w:sz="0" w:space="0" w:color="auto"/>
                <w:bottom w:val="none" w:sz="0" w:space="0" w:color="auto"/>
                <w:right w:val="none" w:sz="0" w:space="0" w:color="auto"/>
              </w:divBdr>
              <w:divsChild>
                <w:div w:id="1493374300">
                  <w:marLeft w:val="0"/>
                  <w:marRight w:val="0"/>
                  <w:marTop w:val="0"/>
                  <w:marBottom w:val="0"/>
                  <w:divBdr>
                    <w:top w:val="none" w:sz="0" w:space="0" w:color="auto"/>
                    <w:left w:val="none" w:sz="0" w:space="0" w:color="auto"/>
                    <w:bottom w:val="none" w:sz="0" w:space="0" w:color="auto"/>
                    <w:right w:val="none" w:sz="0" w:space="0" w:color="auto"/>
                  </w:divBdr>
                  <w:divsChild>
                    <w:div w:id="860364748">
                      <w:marLeft w:val="0"/>
                      <w:marRight w:val="0"/>
                      <w:marTop w:val="0"/>
                      <w:marBottom w:val="0"/>
                      <w:divBdr>
                        <w:top w:val="none" w:sz="0" w:space="0" w:color="auto"/>
                        <w:left w:val="none" w:sz="0" w:space="0" w:color="auto"/>
                        <w:bottom w:val="none" w:sz="0" w:space="0" w:color="auto"/>
                        <w:right w:val="none" w:sz="0" w:space="0" w:color="auto"/>
                      </w:divBdr>
                      <w:divsChild>
                        <w:div w:id="1903176585">
                          <w:marLeft w:val="0"/>
                          <w:marRight w:val="0"/>
                          <w:marTop w:val="0"/>
                          <w:marBottom w:val="0"/>
                          <w:divBdr>
                            <w:top w:val="none" w:sz="0" w:space="0" w:color="auto"/>
                            <w:left w:val="none" w:sz="0" w:space="0" w:color="auto"/>
                            <w:bottom w:val="none" w:sz="0" w:space="0" w:color="auto"/>
                            <w:right w:val="none" w:sz="0" w:space="0" w:color="auto"/>
                          </w:divBdr>
                        </w:div>
                        <w:div w:id="865024299">
                          <w:marLeft w:val="0"/>
                          <w:marRight w:val="0"/>
                          <w:marTop w:val="0"/>
                          <w:marBottom w:val="0"/>
                          <w:divBdr>
                            <w:top w:val="none" w:sz="0" w:space="0" w:color="auto"/>
                            <w:left w:val="none" w:sz="0" w:space="0" w:color="auto"/>
                            <w:bottom w:val="none" w:sz="0" w:space="0" w:color="auto"/>
                            <w:right w:val="none" w:sz="0" w:space="0" w:color="auto"/>
                          </w:divBdr>
                        </w:div>
                        <w:div w:id="1339580352">
                          <w:marLeft w:val="0"/>
                          <w:marRight w:val="0"/>
                          <w:marTop w:val="0"/>
                          <w:marBottom w:val="0"/>
                          <w:divBdr>
                            <w:top w:val="none" w:sz="0" w:space="0" w:color="auto"/>
                            <w:left w:val="none" w:sz="0" w:space="0" w:color="auto"/>
                            <w:bottom w:val="none" w:sz="0" w:space="0" w:color="auto"/>
                            <w:right w:val="none" w:sz="0" w:space="0" w:color="auto"/>
                          </w:divBdr>
                        </w:div>
                        <w:div w:id="176888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2304529">
      <w:bodyDiv w:val="1"/>
      <w:marLeft w:val="0"/>
      <w:marRight w:val="0"/>
      <w:marTop w:val="0"/>
      <w:marBottom w:val="0"/>
      <w:divBdr>
        <w:top w:val="none" w:sz="0" w:space="0" w:color="auto"/>
        <w:left w:val="none" w:sz="0" w:space="0" w:color="auto"/>
        <w:bottom w:val="none" w:sz="0" w:space="0" w:color="auto"/>
        <w:right w:val="none" w:sz="0" w:space="0" w:color="auto"/>
      </w:divBdr>
      <w:divsChild>
        <w:div w:id="1201167641">
          <w:marLeft w:val="0"/>
          <w:marRight w:val="0"/>
          <w:marTop w:val="0"/>
          <w:marBottom w:val="0"/>
          <w:divBdr>
            <w:top w:val="none" w:sz="0" w:space="0" w:color="auto"/>
            <w:left w:val="none" w:sz="0" w:space="0" w:color="auto"/>
            <w:bottom w:val="none" w:sz="0" w:space="0" w:color="auto"/>
            <w:right w:val="none" w:sz="0" w:space="0" w:color="auto"/>
          </w:divBdr>
          <w:divsChild>
            <w:div w:id="1146361783">
              <w:marLeft w:val="0"/>
              <w:marRight w:val="0"/>
              <w:marTop w:val="0"/>
              <w:marBottom w:val="0"/>
              <w:divBdr>
                <w:top w:val="none" w:sz="0" w:space="0" w:color="auto"/>
                <w:left w:val="none" w:sz="0" w:space="0" w:color="auto"/>
                <w:bottom w:val="none" w:sz="0" w:space="0" w:color="auto"/>
                <w:right w:val="none" w:sz="0" w:space="0" w:color="auto"/>
              </w:divBdr>
              <w:divsChild>
                <w:div w:id="1096368311">
                  <w:marLeft w:val="0"/>
                  <w:marRight w:val="0"/>
                  <w:marTop w:val="0"/>
                  <w:marBottom w:val="0"/>
                  <w:divBdr>
                    <w:top w:val="none" w:sz="0" w:space="0" w:color="auto"/>
                    <w:left w:val="none" w:sz="0" w:space="0" w:color="auto"/>
                    <w:bottom w:val="none" w:sz="0" w:space="0" w:color="auto"/>
                    <w:right w:val="none" w:sz="0" w:space="0" w:color="auto"/>
                  </w:divBdr>
                  <w:divsChild>
                    <w:div w:id="683091989">
                      <w:marLeft w:val="0"/>
                      <w:marRight w:val="0"/>
                      <w:marTop w:val="0"/>
                      <w:marBottom w:val="0"/>
                      <w:divBdr>
                        <w:top w:val="none" w:sz="0" w:space="0" w:color="auto"/>
                        <w:left w:val="none" w:sz="0" w:space="0" w:color="auto"/>
                        <w:bottom w:val="none" w:sz="0" w:space="0" w:color="auto"/>
                        <w:right w:val="none" w:sz="0" w:space="0" w:color="auto"/>
                      </w:divBdr>
                      <w:divsChild>
                        <w:div w:id="1923173378">
                          <w:marLeft w:val="0"/>
                          <w:marRight w:val="0"/>
                          <w:marTop w:val="0"/>
                          <w:marBottom w:val="0"/>
                          <w:divBdr>
                            <w:top w:val="none" w:sz="0" w:space="0" w:color="auto"/>
                            <w:left w:val="none" w:sz="0" w:space="0" w:color="auto"/>
                            <w:bottom w:val="none" w:sz="0" w:space="0" w:color="auto"/>
                            <w:right w:val="none" w:sz="0" w:space="0" w:color="auto"/>
                          </w:divBdr>
                        </w:div>
                        <w:div w:id="1955211639">
                          <w:marLeft w:val="0"/>
                          <w:marRight w:val="0"/>
                          <w:marTop w:val="0"/>
                          <w:marBottom w:val="0"/>
                          <w:divBdr>
                            <w:top w:val="none" w:sz="0" w:space="0" w:color="auto"/>
                            <w:left w:val="none" w:sz="0" w:space="0" w:color="auto"/>
                            <w:bottom w:val="none" w:sz="0" w:space="0" w:color="auto"/>
                            <w:right w:val="none" w:sz="0" w:space="0" w:color="auto"/>
                          </w:divBdr>
                        </w:div>
                        <w:div w:id="1436176342">
                          <w:marLeft w:val="0"/>
                          <w:marRight w:val="0"/>
                          <w:marTop w:val="0"/>
                          <w:marBottom w:val="0"/>
                          <w:divBdr>
                            <w:top w:val="none" w:sz="0" w:space="0" w:color="auto"/>
                            <w:left w:val="none" w:sz="0" w:space="0" w:color="auto"/>
                            <w:bottom w:val="none" w:sz="0" w:space="0" w:color="auto"/>
                            <w:right w:val="none" w:sz="0" w:space="0" w:color="auto"/>
                          </w:divBdr>
                        </w:div>
                        <w:div w:id="1419866458">
                          <w:marLeft w:val="0"/>
                          <w:marRight w:val="0"/>
                          <w:marTop w:val="0"/>
                          <w:marBottom w:val="0"/>
                          <w:divBdr>
                            <w:top w:val="none" w:sz="0" w:space="0" w:color="auto"/>
                            <w:left w:val="none" w:sz="0" w:space="0" w:color="auto"/>
                            <w:bottom w:val="none" w:sz="0" w:space="0" w:color="auto"/>
                            <w:right w:val="none" w:sz="0" w:space="0" w:color="auto"/>
                          </w:divBdr>
                        </w:div>
                        <w:div w:id="948776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908791">
      <w:bodyDiv w:val="1"/>
      <w:marLeft w:val="0"/>
      <w:marRight w:val="0"/>
      <w:marTop w:val="0"/>
      <w:marBottom w:val="0"/>
      <w:divBdr>
        <w:top w:val="none" w:sz="0" w:space="0" w:color="auto"/>
        <w:left w:val="none" w:sz="0" w:space="0" w:color="auto"/>
        <w:bottom w:val="none" w:sz="0" w:space="0" w:color="auto"/>
        <w:right w:val="none" w:sz="0" w:space="0" w:color="auto"/>
      </w:divBdr>
      <w:divsChild>
        <w:div w:id="829445344">
          <w:marLeft w:val="0"/>
          <w:marRight w:val="0"/>
          <w:marTop w:val="0"/>
          <w:marBottom w:val="0"/>
          <w:divBdr>
            <w:top w:val="none" w:sz="0" w:space="0" w:color="auto"/>
            <w:left w:val="none" w:sz="0" w:space="0" w:color="auto"/>
            <w:bottom w:val="none" w:sz="0" w:space="0" w:color="auto"/>
            <w:right w:val="none" w:sz="0" w:space="0" w:color="auto"/>
          </w:divBdr>
          <w:divsChild>
            <w:div w:id="1231429232">
              <w:marLeft w:val="0"/>
              <w:marRight w:val="0"/>
              <w:marTop w:val="0"/>
              <w:marBottom w:val="0"/>
              <w:divBdr>
                <w:top w:val="none" w:sz="0" w:space="0" w:color="auto"/>
                <w:left w:val="none" w:sz="0" w:space="0" w:color="auto"/>
                <w:bottom w:val="none" w:sz="0" w:space="0" w:color="auto"/>
                <w:right w:val="none" w:sz="0" w:space="0" w:color="auto"/>
              </w:divBdr>
              <w:divsChild>
                <w:div w:id="307512340">
                  <w:marLeft w:val="0"/>
                  <w:marRight w:val="0"/>
                  <w:marTop w:val="0"/>
                  <w:marBottom w:val="0"/>
                  <w:divBdr>
                    <w:top w:val="none" w:sz="0" w:space="0" w:color="auto"/>
                    <w:left w:val="none" w:sz="0" w:space="0" w:color="auto"/>
                    <w:bottom w:val="none" w:sz="0" w:space="0" w:color="auto"/>
                    <w:right w:val="none" w:sz="0" w:space="0" w:color="auto"/>
                  </w:divBdr>
                  <w:divsChild>
                    <w:div w:id="1796439536">
                      <w:marLeft w:val="0"/>
                      <w:marRight w:val="0"/>
                      <w:marTop w:val="0"/>
                      <w:marBottom w:val="0"/>
                      <w:divBdr>
                        <w:top w:val="none" w:sz="0" w:space="0" w:color="auto"/>
                        <w:left w:val="none" w:sz="0" w:space="0" w:color="auto"/>
                        <w:bottom w:val="none" w:sz="0" w:space="0" w:color="auto"/>
                        <w:right w:val="none" w:sz="0" w:space="0" w:color="auto"/>
                      </w:divBdr>
                      <w:divsChild>
                        <w:div w:id="1985157107">
                          <w:marLeft w:val="0"/>
                          <w:marRight w:val="0"/>
                          <w:marTop w:val="0"/>
                          <w:marBottom w:val="0"/>
                          <w:divBdr>
                            <w:top w:val="none" w:sz="0" w:space="0" w:color="auto"/>
                            <w:left w:val="none" w:sz="0" w:space="0" w:color="auto"/>
                            <w:bottom w:val="none" w:sz="0" w:space="0" w:color="auto"/>
                            <w:right w:val="none" w:sz="0" w:space="0" w:color="auto"/>
                          </w:divBdr>
                        </w:div>
                        <w:div w:id="1351449280">
                          <w:marLeft w:val="0"/>
                          <w:marRight w:val="0"/>
                          <w:marTop w:val="0"/>
                          <w:marBottom w:val="0"/>
                          <w:divBdr>
                            <w:top w:val="none" w:sz="0" w:space="0" w:color="auto"/>
                            <w:left w:val="none" w:sz="0" w:space="0" w:color="auto"/>
                            <w:bottom w:val="none" w:sz="0" w:space="0" w:color="auto"/>
                            <w:right w:val="none" w:sz="0" w:space="0" w:color="auto"/>
                          </w:divBdr>
                        </w:div>
                        <w:div w:id="1377968462">
                          <w:marLeft w:val="0"/>
                          <w:marRight w:val="0"/>
                          <w:marTop w:val="0"/>
                          <w:marBottom w:val="0"/>
                          <w:divBdr>
                            <w:top w:val="none" w:sz="0" w:space="0" w:color="auto"/>
                            <w:left w:val="none" w:sz="0" w:space="0" w:color="auto"/>
                            <w:bottom w:val="none" w:sz="0" w:space="0" w:color="auto"/>
                            <w:right w:val="none" w:sz="0" w:space="0" w:color="auto"/>
                          </w:divBdr>
                        </w:div>
                        <w:div w:id="91805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594032">
      <w:bodyDiv w:val="1"/>
      <w:marLeft w:val="0"/>
      <w:marRight w:val="0"/>
      <w:marTop w:val="0"/>
      <w:marBottom w:val="0"/>
      <w:divBdr>
        <w:top w:val="none" w:sz="0" w:space="0" w:color="auto"/>
        <w:left w:val="none" w:sz="0" w:space="0" w:color="auto"/>
        <w:bottom w:val="none" w:sz="0" w:space="0" w:color="auto"/>
        <w:right w:val="none" w:sz="0" w:space="0" w:color="auto"/>
      </w:divBdr>
      <w:divsChild>
        <w:div w:id="2038653897">
          <w:marLeft w:val="0"/>
          <w:marRight w:val="0"/>
          <w:marTop w:val="0"/>
          <w:marBottom w:val="0"/>
          <w:divBdr>
            <w:top w:val="none" w:sz="0" w:space="0" w:color="auto"/>
            <w:left w:val="none" w:sz="0" w:space="0" w:color="auto"/>
            <w:bottom w:val="none" w:sz="0" w:space="0" w:color="auto"/>
            <w:right w:val="none" w:sz="0" w:space="0" w:color="auto"/>
          </w:divBdr>
          <w:divsChild>
            <w:div w:id="762603514">
              <w:marLeft w:val="0"/>
              <w:marRight w:val="0"/>
              <w:marTop w:val="0"/>
              <w:marBottom w:val="0"/>
              <w:divBdr>
                <w:top w:val="none" w:sz="0" w:space="0" w:color="auto"/>
                <w:left w:val="none" w:sz="0" w:space="0" w:color="auto"/>
                <w:bottom w:val="none" w:sz="0" w:space="0" w:color="auto"/>
                <w:right w:val="none" w:sz="0" w:space="0" w:color="auto"/>
              </w:divBdr>
              <w:divsChild>
                <w:div w:id="2068020751">
                  <w:marLeft w:val="0"/>
                  <w:marRight w:val="0"/>
                  <w:marTop w:val="0"/>
                  <w:marBottom w:val="0"/>
                  <w:divBdr>
                    <w:top w:val="none" w:sz="0" w:space="0" w:color="auto"/>
                    <w:left w:val="none" w:sz="0" w:space="0" w:color="auto"/>
                    <w:bottom w:val="none" w:sz="0" w:space="0" w:color="auto"/>
                    <w:right w:val="none" w:sz="0" w:space="0" w:color="auto"/>
                  </w:divBdr>
                  <w:divsChild>
                    <w:div w:id="269360393">
                      <w:marLeft w:val="0"/>
                      <w:marRight w:val="0"/>
                      <w:marTop w:val="0"/>
                      <w:marBottom w:val="0"/>
                      <w:divBdr>
                        <w:top w:val="none" w:sz="0" w:space="0" w:color="auto"/>
                        <w:left w:val="none" w:sz="0" w:space="0" w:color="auto"/>
                        <w:bottom w:val="none" w:sz="0" w:space="0" w:color="auto"/>
                        <w:right w:val="none" w:sz="0" w:space="0" w:color="auto"/>
                      </w:divBdr>
                      <w:divsChild>
                        <w:div w:id="1717270425">
                          <w:marLeft w:val="0"/>
                          <w:marRight w:val="0"/>
                          <w:marTop w:val="0"/>
                          <w:marBottom w:val="0"/>
                          <w:divBdr>
                            <w:top w:val="none" w:sz="0" w:space="0" w:color="auto"/>
                            <w:left w:val="none" w:sz="0" w:space="0" w:color="auto"/>
                            <w:bottom w:val="none" w:sz="0" w:space="0" w:color="auto"/>
                            <w:right w:val="none" w:sz="0" w:space="0" w:color="auto"/>
                          </w:divBdr>
                        </w:div>
                        <w:div w:id="1292706044">
                          <w:marLeft w:val="0"/>
                          <w:marRight w:val="0"/>
                          <w:marTop w:val="0"/>
                          <w:marBottom w:val="0"/>
                          <w:divBdr>
                            <w:top w:val="none" w:sz="0" w:space="0" w:color="auto"/>
                            <w:left w:val="none" w:sz="0" w:space="0" w:color="auto"/>
                            <w:bottom w:val="none" w:sz="0" w:space="0" w:color="auto"/>
                            <w:right w:val="none" w:sz="0" w:space="0" w:color="auto"/>
                          </w:divBdr>
                        </w:div>
                        <w:div w:id="1920865783">
                          <w:marLeft w:val="0"/>
                          <w:marRight w:val="0"/>
                          <w:marTop w:val="0"/>
                          <w:marBottom w:val="0"/>
                          <w:divBdr>
                            <w:top w:val="none" w:sz="0" w:space="0" w:color="auto"/>
                            <w:left w:val="none" w:sz="0" w:space="0" w:color="auto"/>
                            <w:bottom w:val="none" w:sz="0" w:space="0" w:color="auto"/>
                            <w:right w:val="none" w:sz="0" w:space="0" w:color="auto"/>
                          </w:divBdr>
                        </w:div>
                        <w:div w:id="733159050">
                          <w:marLeft w:val="0"/>
                          <w:marRight w:val="0"/>
                          <w:marTop w:val="0"/>
                          <w:marBottom w:val="0"/>
                          <w:divBdr>
                            <w:top w:val="none" w:sz="0" w:space="0" w:color="auto"/>
                            <w:left w:val="none" w:sz="0" w:space="0" w:color="auto"/>
                            <w:bottom w:val="none" w:sz="0" w:space="0" w:color="auto"/>
                            <w:right w:val="none" w:sz="0" w:space="0" w:color="auto"/>
                          </w:divBdr>
                        </w:div>
                        <w:div w:id="73959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343457">
      <w:bodyDiv w:val="1"/>
      <w:marLeft w:val="0"/>
      <w:marRight w:val="0"/>
      <w:marTop w:val="0"/>
      <w:marBottom w:val="0"/>
      <w:divBdr>
        <w:top w:val="none" w:sz="0" w:space="0" w:color="auto"/>
        <w:left w:val="none" w:sz="0" w:space="0" w:color="auto"/>
        <w:bottom w:val="none" w:sz="0" w:space="0" w:color="auto"/>
        <w:right w:val="none" w:sz="0" w:space="0" w:color="auto"/>
      </w:divBdr>
      <w:divsChild>
        <w:div w:id="1249534578">
          <w:marLeft w:val="0"/>
          <w:marRight w:val="0"/>
          <w:marTop w:val="0"/>
          <w:marBottom w:val="0"/>
          <w:divBdr>
            <w:top w:val="none" w:sz="0" w:space="0" w:color="auto"/>
            <w:left w:val="none" w:sz="0" w:space="0" w:color="auto"/>
            <w:bottom w:val="none" w:sz="0" w:space="0" w:color="auto"/>
            <w:right w:val="none" w:sz="0" w:space="0" w:color="auto"/>
          </w:divBdr>
          <w:divsChild>
            <w:div w:id="132020758">
              <w:marLeft w:val="0"/>
              <w:marRight w:val="0"/>
              <w:marTop w:val="0"/>
              <w:marBottom w:val="0"/>
              <w:divBdr>
                <w:top w:val="none" w:sz="0" w:space="0" w:color="auto"/>
                <w:left w:val="none" w:sz="0" w:space="0" w:color="auto"/>
                <w:bottom w:val="none" w:sz="0" w:space="0" w:color="auto"/>
                <w:right w:val="none" w:sz="0" w:space="0" w:color="auto"/>
              </w:divBdr>
              <w:divsChild>
                <w:div w:id="1822843954">
                  <w:marLeft w:val="0"/>
                  <w:marRight w:val="0"/>
                  <w:marTop w:val="0"/>
                  <w:marBottom w:val="0"/>
                  <w:divBdr>
                    <w:top w:val="none" w:sz="0" w:space="0" w:color="auto"/>
                    <w:left w:val="none" w:sz="0" w:space="0" w:color="auto"/>
                    <w:bottom w:val="none" w:sz="0" w:space="0" w:color="auto"/>
                    <w:right w:val="none" w:sz="0" w:space="0" w:color="auto"/>
                  </w:divBdr>
                  <w:divsChild>
                    <w:div w:id="14619122">
                      <w:marLeft w:val="0"/>
                      <w:marRight w:val="0"/>
                      <w:marTop w:val="0"/>
                      <w:marBottom w:val="0"/>
                      <w:divBdr>
                        <w:top w:val="none" w:sz="0" w:space="0" w:color="auto"/>
                        <w:left w:val="none" w:sz="0" w:space="0" w:color="auto"/>
                        <w:bottom w:val="none" w:sz="0" w:space="0" w:color="auto"/>
                        <w:right w:val="none" w:sz="0" w:space="0" w:color="auto"/>
                      </w:divBdr>
                      <w:divsChild>
                        <w:div w:id="976378992">
                          <w:marLeft w:val="0"/>
                          <w:marRight w:val="0"/>
                          <w:marTop w:val="0"/>
                          <w:marBottom w:val="0"/>
                          <w:divBdr>
                            <w:top w:val="none" w:sz="0" w:space="0" w:color="auto"/>
                            <w:left w:val="none" w:sz="0" w:space="0" w:color="auto"/>
                            <w:bottom w:val="none" w:sz="0" w:space="0" w:color="auto"/>
                            <w:right w:val="none" w:sz="0" w:space="0" w:color="auto"/>
                          </w:divBdr>
                        </w:div>
                        <w:div w:id="1297562994">
                          <w:marLeft w:val="0"/>
                          <w:marRight w:val="0"/>
                          <w:marTop w:val="0"/>
                          <w:marBottom w:val="0"/>
                          <w:divBdr>
                            <w:top w:val="none" w:sz="0" w:space="0" w:color="auto"/>
                            <w:left w:val="none" w:sz="0" w:space="0" w:color="auto"/>
                            <w:bottom w:val="none" w:sz="0" w:space="0" w:color="auto"/>
                            <w:right w:val="none" w:sz="0" w:space="0" w:color="auto"/>
                          </w:divBdr>
                        </w:div>
                        <w:div w:id="1786466723">
                          <w:marLeft w:val="0"/>
                          <w:marRight w:val="0"/>
                          <w:marTop w:val="0"/>
                          <w:marBottom w:val="0"/>
                          <w:divBdr>
                            <w:top w:val="none" w:sz="0" w:space="0" w:color="auto"/>
                            <w:left w:val="none" w:sz="0" w:space="0" w:color="auto"/>
                            <w:bottom w:val="none" w:sz="0" w:space="0" w:color="auto"/>
                            <w:right w:val="none" w:sz="0" w:space="0" w:color="auto"/>
                          </w:divBdr>
                        </w:div>
                        <w:div w:id="158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5114709">
      <w:bodyDiv w:val="1"/>
      <w:marLeft w:val="0"/>
      <w:marRight w:val="0"/>
      <w:marTop w:val="0"/>
      <w:marBottom w:val="0"/>
      <w:divBdr>
        <w:top w:val="none" w:sz="0" w:space="0" w:color="auto"/>
        <w:left w:val="none" w:sz="0" w:space="0" w:color="auto"/>
        <w:bottom w:val="none" w:sz="0" w:space="0" w:color="auto"/>
        <w:right w:val="none" w:sz="0" w:space="0" w:color="auto"/>
      </w:divBdr>
      <w:divsChild>
        <w:div w:id="1831166371">
          <w:marLeft w:val="0"/>
          <w:marRight w:val="0"/>
          <w:marTop w:val="0"/>
          <w:marBottom w:val="0"/>
          <w:divBdr>
            <w:top w:val="none" w:sz="0" w:space="0" w:color="auto"/>
            <w:left w:val="none" w:sz="0" w:space="0" w:color="auto"/>
            <w:bottom w:val="none" w:sz="0" w:space="0" w:color="auto"/>
            <w:right w:val="none" w:sz="0" w:space="0" w:color="auto"/>
          </w:divBdr>
          <w:divsChild>
            <w:div w:id="612368567">
              <w:marLeft w:val="0"/>
              <w:marRight w:val="0"/>
              <w:marTop w:val="0"/>
              <w:marBottom w:val="0"/>
              <w:divBdr>
                <w:top w:val="none" w:sz="0" w:space="0" w:color="auto"/>
                <w:left w:val="none" w:sz="0" w:space="0" w:color="auto"/>
                <w:bottom w:val="none" w:sz="0" w:space="0" w:color="auto"/>
                <w:right w:val="none" w:sz="0" w:space="0" w:color="auto"/>
              </w:divBdr>
              <w:divsChild>
                <w:div w:id="952320462">
                  <w:marLeft w:val="0"/>
                  <w:marRight w:val="0"/>
                  <w:marTop w:val="0"/>
                  <w:marBottom w:val="0"/>
                  <w:divBdr>
                    <w:top w:val="none" w:sz="0" w:space="0" w:color="auto"/>
                    <w:left w:val="none" w:sz="0" w:space="0" w:color="auto"/>
                    <w:bottom w:val="none" w:sz="0" w:space="0" w:color="auto"/>
                    <w:right w:val="none" w:sz="0" w:space="0" w:color="auto"/>
                  </w:divBdr>
                  <w:divsChild>
                    <w:div w:id="347878595">
                      <w:marLeft w:val="0"/>
                      <w:marRight w:val="0"/>
                      <w:marTop w:val="0"/>
                      <w:marBottom w:val="0"/>
                      <w:divBdr>
                        <w:top w:val="none" w:sz="0" w:space="0" w:color="auto"/>
                        <w:left w:val="none" w:sz="0" w:space="0" w:color="auto"/>
                        <w:bottom w:val="none" w:sz="0" w:space="0" w:color="auto"/>
                        <w:right w:val="none" w:sz="0" w:space="0" w:color="auto"/>
                      </w:divBdr>
                      <w:divsChild>
                        <w:div w:id="1044327116">
                          <w:marLeft w:val="0"/>
                          <w:marRight w:val="0"/>
                          <w:marTop w:val="0"/>
                          <w:marBottom w:val="0"/>
                          <w:divBdr>
                            <w:top w:val="none" w:sz="0" w:space="0" w:color="auto"/>
                            <w:left w:val="none" w:sz="0" w:space="0" w:color="auto"/>
                            <w:bottom w:val="none" w:sz="0" w:space="0" w:color="auto"/>
                            <w:right w:val="none" w:sz="0" w:space="0" w:color="auto"/>
                          </w:divBdr>
                        </w:div>
                        <w:div w:id="164974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4364057">
      <w:bodyDiv w:val="1"/>
      <w:marLeft w:val="0"/>
      <w:marRight w:val="0"/>
      <w:marTop w:val="0"/>
      <w:marBottom w:val="0"/>
      <w:divBdr>
        <w:top w:val="none" w:sz="0" w:space="0" w:color="auto"/>
        <w:left w:val="none" w:sz="0" w:space="0" w:color="auto"/>
        <w:bottom w:val="none" w:sz="0" w:space="0" w:color="auto"/>
        <w:right w:val="none" w:sz="0" w:space="0" w:color="auto"/>
      </w:divBdr>
      <w:divsChild>
        <w:div w:id="1485589792">
          <w:marLeft w:val="0"/>
          <w:marRight w:val="0"/>
          <w:marTop w:val="0"/>
          <w:marBottom w:val="0"/>
          <w:divBdr>
            <w:top w:val="none" w:sz="0" w:space="0" w:color="auto"/>
            <w:left w:val="none" w:sz="0" w:space="0" w:color="auto"/>
            <w:bottom w:val="none" w:sz="0" w:space="0" w:color="auto"/>
            <w:right w:val="none" w:sz="0" w:space="0" w:color="auto"/>
          </w:divBdr>
          <w:divsChild>
            <w:div w:id="389118440">
              <w:marLeft w:val="0"/>
              <w:marRight w:val="0"/>
              <w:marTop w:val="0"/>
              <w:marBottom w:val="0"/>
              <w:divBdr>
                <w:top w:val="none" w:sz="0" w:space="0" w:color="auto"/>
                <w:left w:val="none" w:sz="0" w:space="0" w:color="auto"/>
                <w:bottom w:val="none" w:sz="0" w:space="0" w:color="auto"/>
                <w:right w:val="none" w:sz="0" w:space="0" w:color="auto"/>
              </w:divBdr>
              <w:divsChild>
                <w:div w:id="1259220212">
                  <w:marLeft w:val="0"/>
                  <w:marRight w:val="0"/>
                  <w:marTop w:val="0"/>
                  <w:marBottom w:val="0"/>
                  <w:divBdr>
                    <w:top w:val="none" w:sz="0" w:space="0" w:color="auto"/>
                    <w:left w:val="none" w:sz="0" w:space="0" w:color="auto"/>
                    <w:bottom w:val="none" w:sz="0" w:space="0" w:color="auto"/>
                    <w:right w:val="none" w:sz="0" w:space="0" w:color="auto"/>
                  </w:divBdr>
                  <w:divsChild>
                    <w:div w:id="631835981">
                      <w:marLeft w:val="0"/>
                      <w:marRight w:val="0"/>
                      <w:marTop w:val="0"/>
                      <w:marBottom w:val="0"/>
                      <w:divBdr>
                        <w:top w:val="none" w:sz="0" w:space="0" w:color="auto"/>
                        <w:left w:val="none" w:sz="0" w:space="0" w:color="auto"/>
                        <w:bottom w:val="none" w:sz="0" w:space="0" w:color="auto"/>
                        <w:right w:val="none" w:sz="0" w:space="0" w:color="auto"/>
                      </w:divBdr>
                      <w:divsChild>
                        <w:div w:id="60912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2295578">
      <w:bodyDiv w:val="1"/>
      <w:marLeft w:val="0"/>
      <w:marRight w:val="0"/>
      <w:marTop w:val="0"/>
      <w:marBottom w:val="0"/>
      <w:divBdr>
        <w:top w:val="none" w:sz="0" w:space="0" w:color="auto"/>
        <w:left w:val="none" w:sz="0" w:space="0" w:color="auto"/>
        <w:bottom w:val="none" w:sz="0" w:space="0" w:color="auto"/>
        <w:right w:val="none" w:sz="0" w:space="0" w:color="auto"/>
      </w:divBdr>
      <w:divsChild>
        <w:div w:id="1253002868">
          <w:marLeft w:val="0"/>
          <w:marRight w:val="0"/>
          <w:marTop w:val="0"/>
          <w:marBottom w:val="0"/>
          <w:divBdr>
            <w:top w:val="none" w:sz="0" w:space="0" w:color="auto"/>
            <w:left w:val="none" w:sz="0" w:space="0" w:color="auto"/>
            <w:bottom w:val="none" w:sz="0" w:space="0" w:color="auto"/>
            <w:right w:val="none" w:sz="0" w:space="0" w:color="auto"/>
          </w:divBdr>
          <w:divsChild>
            <w:div w:id="273488366">
              <w:marLeft w:val="0"/>
              <w:marRight w:val="0"/>
              <w:marTop w:val="0"/>
              <w:marBottom w:val="0"/>
              <w:divBdr>
                <w:top w:val="none" w:sz="0" w:space="0" w:color="auto"/>
                <w:left w:val="none" w:sz="0" w:space="0" w:color="auto"/>
                <w:bottom w:val="none" w:sz="0" w:space="0" w:color="auto"/>
                <w:right w:val="none" w:sz="0" w:space="0" w:color="auto"/>
              </w:divBdr>
              <w:divsChild>
                <w:div w:id="318195911">
                  <w:marLeft w:val="0"/>
                  <w:marRight w:val="0"/>
                  <w:marTop w:val="0"/>
                  <w:marBottom w:val="0"/>
                  <w:divBdr>
                    <w:top w:val="none" w:sz="0" w:space="0" w:color="auto"/>
                    <w:left w:val="none" w:sz="0" w:space="0" w:color="auto"/>
                    <w:bottom w:val="none" w:sz="0" w:space="0" w:color="auto"/>
                    <w:right w:val="none" w:sz="0" w:space="0" w:color="auto"/>
                  </w:divBdr>
                  <w:divsChild>
                    <w:div w:id="674266438">
                      <w:marLeft w:val="0"/>
                      <w:marRight w:val="0"/>
                      <w:marTop w:val="0"/>
                      <w:marBottom w:val="0"/>
                      <w:divBdr>
                        <w:top w:val="none" w:sz="0" w:space="0" w:color="auto"/>
                        <w:left w:val="none" w:sz="0" w:space="0" w:color="auto"/>
                        <w:bottom w:val="none" w:sz="0" w:space="0" w:color="auto"/>
                        <w:right w:val="none" w:sz="0" w:space="0" w:color="auto"/>
                      </w:divBdr>
                      <w:divsChild>
                        <w:div w:id="117070713">
                          <w:marLeft w:val="0"/>
                          <w:marRight w:val="0"/>
                          <w:marTop w:val="0"/>
                          <w:marBottom w:val="0"/>
                          <w:divBdr>
                            <w:top w:val="none" w:sz="0" w:space="0" w:color="auto"/>
                            <w:left w:val="none" w:sz="0" w:space="0" w:color="auto"/>
                            <w:bottom w:val="none" w:sz="0" w:space="0" w:color="auto"/>
                            <w:right w:val="none" w:sz="0" w:space="0" w:color="auto"/>
                          </w:divBdr>
                        </w:div>
                        <w:div w:id="1284657564">
                          <w:marLeft w:val="0"/>
                          <w:marRight w:val="0"/>
                          <w:marTop w:val="0"/>
                          <w:marBottom w:val="0"/>
                          <w:divBdr>
                            <w:top w:val="none" w:sz="0" w:space="0" w:color="auto"/>
                            <w:left w:val="none" w:sz="0" w:space="0" w:color="auto"/>
                            <w:bottom w:val="none" w:sz="0" w:space="0" w:color="auto"/>
                            <w:right w:val="none" w:sz="0" w:space="0" w:color="auto"/>
                          </w:divBdr>
                        </w:div>
                        <w:div w:id="1865704867">
                          <w:marLeft w:val="0"/>
                          <w:marRight w:val="0"/>
                          <w:marTop w:val="0"/>
                          <w:marBottom w:val="0"/>
                          <w:divBdr>
                            <w:top w:val="none" w:sz="0" w:space="0" w:color="auto"/>
                            <w:left w:val="none" w:sz="0" w:space="0" w:color="auto"/>
                            <w:bottom w:val="none" w:sz="0" w:space="0" w:color="auto"/>
                            <w:right w:val="none" w:sz="0" w:space="0" w:color="auto"/>
                          </w:divBdr>
                        </w:div>
                        <w:div w:id="1234700893">
                          <w:marLeft w:val="0"/>
                          <w:marRight w:val="0"/>
                          <w:marTop w:val="0"/>
                          <w:marBottom w:val="0"/>
                          <w:divBdr>
                            <w:top w:val="none" w:sz="0" w:space="0" w:color="auto"/>
                            <w:left w:val="none" w:sz="0" w:space="0" w:color="auto"/>
                            <w:bottom w:val="none" w:sz="0" w:space="0" w:color="auto"/>
                            <w:right w:val="none" w:sz="0" w:space="0" w:color="auto"/>
                          </w:divBdr>
                        </w:div>
                        <w:div w:id="34907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815622">
      <w:bodyDiv w:val="1"/>
      <w:marLeft w:val="0"/>
      <w:marRight w:val="0"/>
      <w:marTop w:val="0"/>
      <w:marBottom w:val="0"/>
      <w:divBdr>
        <w:top w:val="none" w:sz="0" w:space="0" w:color="auto"/>
        <w:left w:val="none" w:sz="0" w:space="0" w:color="auto"/>
        <w:bottom w:val="none" w:sz="0" w:space="0" w:color="auto"/>
        <w:right w:val="none" w:sz="0" w:space="0" w:color="auto"/>
      </w:divBdr>
      <w:divsChild>
        <w:div w:id="1621106680">
          <w:marLeft w:val="0"/>
          <w:marRight w:val="0"/>
          <w:marTop w:val="0"/>
          <w:marBottom w:val="0"/>
          <w:divBdr>
            <w:top w:val="none" w:sz="0" w:space="0" w:color="auto"/>
            <w:left w:val="none" w:sz="0" w:space="0" w:color="auto"/>
            <w:bottom w:val="none" w:sz="0" w:space="0" w:color="auto"/>
            <w:right w:val="none" w:sz="0" w:space="0" w:color="auto"/>
          </w:divBdr>
          <w:divsChild>
            <w:div w:id="781459921">
              <w:marLeft w:val="0"/>
              <w:marRight w:val="0"/>
              <w:marTop w:val="0"/>
              <w:marBottom w:val="0"/>
              <w:divBdr>
                <w:top w:val="none" w:sz="0" w:space="0" w:color="auto"/>
                <w:left w:val="none" w:sz="0" w:space="0" w:color="auto"/>
                <w:bottom w:val="none" w:sz="0" w:space="0" w:color="auto"/>
                <w:right w:val="none" w:sz="0" w:space="0" w:color="auto"/>
              </w:divBdr>
              <w:divsChild>
                <w:div w:id="527137278">
                  <w:marLeft w:val="0"/>
                  <w:marRight w:val="0"/>
                  <w:marTop w:val="0"/>
                  <w:marBottom w:val="0"/>
                  <w:divBdr>
                    <w:top w:val="none" w:sz="0" w:space="0" w:color="auto"/>
                    <w:left w:val="none" w:sz="0" w:space="0" w:color="auto"/>
                    <w:bottom w:val="none" w:sz="0" w:space="0" w:color="auto"/>
                    <w:right w:val="none" w:sz="0" w:space="0" w:color="auto"/>
                  </w:divBdr>
                  <w:divsChild>
                    <w:div w:id="531236481">
                      <w:marLeft w:val="0"/>
                      <w:marRight w:val="0"/>
                      <w:marTop w:val="0"/>
                      <w:marBottom w:val="0"/>
                      <w:divBdr>
                        <w:top w:val="none" w:sz="0" w:space="0" w:color="auto"/>
                        <w:left w:val="none" w:sz="0" w:space="0" w:color="auto"/>
                        <w:bottom w:val="none" w:sz="0" w:space="0" w:color="auto"/>
                        <w:right w:val="none" w:sz="0" w:space="0" w:color="auto"/>
                      </w:divBdr>
                      <w:divsChild>
                        <w:div w:id="2078016668">
                          <w:marLeft w:val="0"/>
                          <w:marRight w:val="0"/>
                          <w:marTop w:val="0"/>
                          <w:marBottom w:val="0"/>
                          <w:divBdr>
                            <w:top w:val="none" w:sz="0" w:space="0" w:color="auto"/>
                            <w:left w:val="none" w:sz="0" w:space="0" w:color="auto"/>
                            <w:bottom w:val="none" w:sz="0" w:space="0" w:color="auto"/>
                            <w:right w:val="none" w:sz="0" w:space="0" w:color="auto"/>
                          </w:divBdr>
                        </w:div>
                        <w:div w:id="1798644332">
                          <w:marLeft w:val="0"/>
                          <w:marRight w:val="0"/>
                          <w:marTop w:val="0"/>
                          <w:marBottom w:val="0"/>
                          <w:divBdr>
                            <w:top w:val="none" w:sz="0" w:space="0" w:color="auto"/>
                            <w:left w:val="none" w:sz="0" w:space="0" w:color="auto"/>
                            <w:bottom w:val="none" w:sz="0" w:space="0" w:color="auto"/>
                            <w:right w:val="none" w:sz="0" w:space="0" w:color="auto"/>
                          </w:divBdr>
                        </w:div>
                        <w:div w:id="533856839">
                          <w:marLeft w:val="0"/>
                          <w:marRight w:val="0"/>
                          <w:marTop w:val="0"/>
                          <w:marBottom w:val="0"/>
                          <w:divBdr>
                            <w:top w:val="none" w:sz="0" w:space="0" w:color="auto"/>
                            <w:left w:val="none" w:sz="0" w:space="0" w:color="auto"/>
                            <w:bottom w:val="none" w:sz="0" w:space="0" w:color="auto"/>
                            <w:right w:val="none" w:sz="0" w:space="0" w:color="auto"/>
                          </w:divBdr>
                        </w:div>
                        <w:div w:id="1672637571">
                          <w:marLeft w:val="0"/>
                          <w:marRight w:val="0"/>
                          <w:marTop w:val="0"/>
                          <w:marBottom w:val="0"/>
                          <w:divBdr>
                            <w:top w:val="none" w:sz="0" w:space="0" w:color="auto"/>
                            <w:left w:val="none" w:sz="0" w:space="0" w:color="auto"/>
                            <w:bottom w:val="none" w:sz="0" w:space="0" w:color="auto"/>
                            <w:right w:val="none" w:sz="0" w:space="0" w:color="auto"/>
                          </w:divBdr>
                        </w:div>
                        <w:div w:id="41775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13311">
      <w:bodyDiv w:val="1"/>
      <w:marLeft w:val="0"/>
      <w:marRight w:val="0"/>
      <w:marTop w:val="0"/>
      <w:marBottom w:val="0"/>
      <w:divBdr>
        <w:top w:val="none" w:sz="0" w:space="0" w:color="auto"/>
        <w:left w:val="none" w:sz="0" w:space="0" w:color="auto"/>
        <w:bottom w:val="none" w:sz="0" w:space="0" w:color="auto"/>
        <w:right w:val="none" w:sz="0" w:space="0" w:color="auto"/>
      </w:divBdr>
      <w:divsChild>
        <w:div w:id="83455050">
          <w:marLeft w:val="0"/>
          <w:marRight w:val="0"/>
          <w:marTop w:val="0"/>
          <w:marBottom w:val="0"/>
          <w:divBdr>
            <w:top w:val="none" w:sz="0" w:space="0" w:color="auto"/>
            <w:left w:val="none" w:sz="0" w:space="0" w:color="auto"/>
            <w:bottom w:val="none" w:sz="0" w:space="0" w:color="auto"/>
            <w:right w:val="none" w:sz="0" w:space="0" w:color="auto"/>
          </w:divBdr>
          <w:divsChild>
            <w:div w:id="2143838288">
              <w:marLeft w:val="0"/>
              <w:marRight w:val="0"/>
              <w:marTop w:val="0"/>
              <w:marBottom w:val="0"/>
              <w:divBdr>
                <w:top w:val="none" w:sz="0" w:space="0" w:color="auto"/>
                <w:left w:val="none" w:sz="0" w:space="0" w:color="auto"/>
                <w:bottom w:val="none" w:sz="0" w:space="0" w:color="auto"/>
                <w:right w:val="none" w:sz="0" w:space="0" w:color="auto"/>
              </w:divBdr>
              <w:divsChild>
                <w:div w:id="798571611">
                  <w:marLeft w:val="0"/>
                  <w:marRight w:val="0"/>
                  <w:marTop w:val="0"/>
                  <w:marBottom w:val="0"/>
                  <w:divBdr>
                    <w:top w:val="none" w:sz="0" w:space="0" w:color="auto"/>
                    <w:left w:val="none" w:sz="0" w:space="0" w:color="auto"/>
                    <w:bottom w:val="none" w:sz="0" w:space="0" w:color="auto"/>
                    <w:right w:val="none" w:sz="0" w:space="0" w:color="auto"/>
                  </w:divBdr>
                  <w:divsChild>
                    <w:div w:id="416678136">
                      <w:marLeft w:val="0"/>
                      <w:marRight w:val="0"/>
                      <w:marTop w:val="0"/>
                      <w:marBottom w:val="0"/>
                      <w:divBdr>
                        <w:top w:val="none" w:sz="0" w:space="0" w:color="auto"/>
                        <w:left w:val="none" w:sz="0" w:space="0" w:color="auto"/>
                        <w:bottom w:val="none" w:sz="0" w:space="0" w:color="auto"/>
                        <w:right w:val="none" w:sz="0" w:space="0" w:color="auto"/>
                      </w:divBdr>
                      <w:divsChild>
                        <w:div w:id="1802722685">
                          <w:marLeft w:val="0"/>
                          <w:marRight w:val="0"/>
                          <w:marTop w:val="0"/>
                          <w:marBottom w:val="0"/>
                          <w:divBdr>
                            <w:top w:val="none" w:sz="0" w:space="0" w:color="auto"/>
                            <w:left w:val="none" w:sz="0" w:space="0" w:color="auto"/>
                            <w:bottom w:val="none" w:sz="0" w:space="0" w:color="auto"/>
                            <w:right w:val="none" w:sz="0" w:space="0" w:color="auto"/>
                          </w:divBdr>
                        </w:div>
                        <w:div w:id="9253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2322089">
      <w:bodyDiv w:val="1"/>
      <w:marLeft w:val="0"/>
      <w:marRight w:val="0"/>
      <w:marTop w:val="0"/>
      <w:marBottom w:val="0"/>
      <w:divBdr>
        <w:top w:val="none" w:sz="0" w:space="0" w:color="auto"/>
        <w:left w:val="none" w:sz="0" w:space="0" w:color="auto"/>
        <w:bottom w:val="none" w:sz="0" w:space="0" w:color="auto"/>
        <w:right w:val="none" w:sz="0" w:space="0" w:color="auto"/>
      </w:divBdr>
      <w:divsChild>
        <w:div w:id="1171724916">
          <w:marLeft w:val="0"/>
          <w:marRight w:val="0"/>
          <w:marTop w:val="0"/>
          <w:marBottom w:val="0"/>
          <w:divBdr>
            <w:top w:val="none" w:sz="0" w:space="0" w:color="auto"/>
            <w:left w:val="none" w:sz="0" w:space="0" w:color="auto"/>
            <w:bottom w:val="none" w:sz="0" w:space="0" w:color="auto"/>
            <w:right w:val="none" w:sz="0" w:space="0" w:color="auto"/>
          </w:divBdr>
          <w:divsChild>
            <w:div w:id="1520662281">
              <w:marLeft w:val="0"/>
              <w:marRight w:val="0"/>
              <w:marTop w:val="0"/>
              <w:marBottom w:val="0"/>
              <w:divBdr>
                <w:top w:val="none" w:sz="0" w:space="0" w:color="auto"/>
                <w:left w:val="none" w:sz="0" w:space="0" w:color="auto"/>
                <w:bottom w:val="none" w:sz="0" w:space="0" w:color="auto"/>
                <w:right w:val="none" w:sz="0" w:space="0" w:color="auto"/>
              </w:divBdr>
              <w:divsChild>
                <w:div w:id="2111512484">
                  <w:marLeft w:val="0"/>
                  <w:marRight w:val="0"/>
                  <w:marTop w:val="0"/>
                  <w:marBottom w:val="0"/>
                  <w:divBdr>
                    <w:top w:val="none" w:sz="0" w:space="0" w:color="auto"/>
                    <w:left w:val="none" w:sz="0" w:space="0" w:color="auto"/>
                    <w:bottom w:val="none" w:sz="0" w:space="0" w:color="auto"/>
                    <w:right w:val="none" w:sz="0" w:space="0" w:color="auto"/>
                  </w:divBdr>
                  <w:divsChild>
                    <w:div w:id="490565693">
                      <w:marLeft w:val="0"/>
                      <w:marRight w:val="0"/>
                      <w:marTop w:val="0"/>
                      <w:marBottom w:val="0"/>
                      <w:divBdr>
                        <w:top w:val="none" w:sz="0" w:space="0" w:color="auto"/>
                        <w:left w:val="none" w:sz="0" w:space="0" w:color="auto"/>
                        <w:bottom w:val="none" w:sz="0" w:space="0" w:color="auto"/>
                        <w:right w:val="none" w:sz="0" w:space="0" w:color="auto"/>
                      </w:divBdr>
                      <w:divsChild>
                        <w:div w:id="694961786">
                          <w:marLeft w:val="0"/>
                          <w:marRight w:val="0"/>
                          <w:marTop w:val="0"/>
                          <w:marBottom w:val="0"/>
                          <w:divBdr>
                            <w:top w:val="none" w:sz="0" w:space="0" w:color="auto"/>
                            <w:left w:val="none" w:sz="0" w:space="0" w:color="auto"/>
                            <w:bottom w:val="none" w:sz="0" w:space="0" w:color="auto"/>
                            <w:right w:val="none" w:sz="0" w:space="0" w:color="auto"/>
                          </w:divBdr>
                        </w:div>
                        <w:div w:id="1415476043">
                          <w:marLeft w:val="0"/>
                          <w:marRight w:val="0"/>
                          <w:marTop w:val="0"/>
                          <w:marBottom w:val="0"/>
                          <w:divBdr>
                            <w:top w:val="none" w:sz="0" w:space="0" w:color="auto"/>
                            <w:left w:val="none" w:sz="0" w:space="0" w:color="auto"/>
                            <w:bottom w:val="none" w:sz="0" w:space="0" w:color="auto"/>
                            <w:right w:val="none" w:sz="0" w:space="0" w:color="auto"/>
                          </w:divBdr>
                        </w:div>
                        <w:div w:id="834489696">
                          <w:marLeft w:val="0"/>
                          <w:marRight w:val="0"/>
                          <w:marTop w:val="0"/>
                          <w:marBottom w:val="0"/>
                          <w:divBdr>
                            <w:top w:val="none" w:sz="0" w:space="0" w:color="auto"/>
                            <w:left w:val="none" w:sz="0" w:space="0" w:color="auto"/>
                            <w:bottom w:val="none" w:sz="0" w:space="0" w:color="auto"/>
                            <w:right w:val="none" w:sz="0" w:space="0" w:color="auto"/>
                          </w:divBdr>
                        </w:div>
                        <w:div w:id="233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4044995">
      <w:bodyDiv w:val="1"/>
      <w:marLeft w:val="0"/>
      <w:marRight w:val="0"/>
      <w:marTop w:val="0"/>
      <w:marBottom w:val="0"/>
      <w:divBdr>
        <w:top w:val="none" w:sz="0" w:space="0" w:color="auto"/>
        <w:left w:val="none" w:sz="0" w:space="0" w:color="auto"/>
        <w:bottom w:val="none" w:sz="0" w:space="0" w:color="auto"/>
        <w:right w:val="none" w:sz="0" w:space="0" w:color="auto"/>
      </w:divBdr>
      <w:divsChild>
        <w:div w:id="229314808">
          <w:marLeft w:val="0"/>
          <w:marRight w:val="0"/>
          <w:marTop w:val="0"/>
          <w:marBottom w:val="0"/>
          <w:divBdr>
            <w:top w:val="none" w:sz="0" w:space="0" w:color="auto"/>
            <w:left w:val="none" w:sz="0" w:space="0" w:color="auto"/>
            <w:bottom w:val="none" w:sz="0" w:space="0" w:color="auto"/>
            <w:right w:val="none" w:sz="0" w:space="0" w:color="auto"/>
          </w:divBdr>
          <w:divsChild>
            <w:div w:id="1946767963">
              <w:marLeft w:val="0"/>
              <w:marRight w:val="0"/>
              <w:marTop w:val="0"/>
              <w:marBottom w:val="0"/>
              <w:divBdr>
                <w:top w:val="none" w:sz="0" w:space="0" w:color="auto"/>
                <w:left w:val="none" w:sz="0" w:space="0" w:color="auto"/>
                <w:bottom w:val="none" w:sz="0" w:space="0" w:color="auto"/>
                <w:right w:val="none" w:sz="0" w:space="0" w:color="auto"/>
              </w:divBdr>
              <w:divsChild>
                <w:div w:id="1066299189">
                  <w:marLeft w:val="0"/>
                  <w:marRight w:val="0"/>
                  <w:marTop w:val="0"/>
                  <w:marBottom w:val="0"/>
                  <w:divBdr>
                    <w:top w:val="none" w:sz="0" w:space="0" w:color="auto"/>
                    <w:left w:val="none" w:sz="0" w:space="0" w:color="auto"/>
                    <w:bottom w:val="none" w:sz="0" w:space="0" w:color="auto"/>
                    <w:right w:val="none" w:sz="0" w:space="0" w:color="auto"/>
                  </w:divBdr>
                  <w:divsChild>
                    <w:div w:id="1977641366">
                      <w:marLeft w:val="0"/>
                      <w:marRight w:val="0"/>
                      <w:marTop w:val="0"/>
                      <w:marBottom w:val="0"/>
                      <w:divBdr>
                        <w:top w:val="none" w:sz="0" w:space="0" w:color="auto"/>
                        <w:left w:val="none" w:sz="0" w:space="0" w:color="auto"/>
                        <w:bottom w:val="none" w:sz="0" w:space="0" w:color="auto"/>
                        <w:right w:val="none" w:sz="0" w:space="0" w:color="auto"/>
                      </w:divBdr>
                      <w:divsChild>
                        <w:div w:id="296684604">
                          <w:marLeft w:val="0"/>
                          <w:marRight w:val="0"/>
                          <w:marTop w:val="0"/>
                          <w:marBottom w:val="0"/>
                          <w:divBdr>
                            <w:top w:val="none" w:sz="0" w:space="0" w:color="auto"/>
                            <w:left w:val="none" w:sz="0" w:space="0" w:color="auto"/>
                            <w:bottom w:val="none" w:sz="0" w:space="0" w:color="auto"/>
                            <w:right w:val="none" w:sz="0" w:space="0" w:color="auto"/>
                          </w:divBdr>
                        </w:div>
                        <w:div w:id="1619337706">
                          <w:marLeft w:val="0"/>
                          <w:marRight w:val="0"/>
                          <w:marTop w:val="0"/>
                          <w:marBottom w:val="0"/>
                          <w:divBdr>
                            <w:top w:val="none" w:sz="0" w:space="0" w:color="auto"/>
                            <w:left w:val="none" w:sz="0" w:space="0" w:color="auto"/>
                            <w:bottom w:val="none" w:sz="0" w:space="0" w:color="auto"/>
                            <w:right w:val="none" w:sz="0" w:space="0" w:color="auto"/>
                          </w:divBdr>
                        </w:div>
                        <w:div w:id="382172090">
                          <w:marLeft w:val="0"/>
                          <w:marRight w:val="0"/>
                          <w:marTop w:val="0"/>
                          <w:marBottom w:val="0"/>
                          <w:divBdr>
                            <w:top w:val="none" w:sz="0" w:space="0" w:color="auto"/>
                            <w:left w:val="none" w:sz="0" w:space="0" w:color="auto"/>
                            <w:bottom w:val="none" w:sz="0" w:space="0" w:color="auto"/>
                            <w:right w:val="none" w:sz="0" w:space="0" w:color="auto"/>
                          </w:divBdr>
                        </w:div>
                        <w:div w:id="112226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4537406">
      <w:bodyDiv w:val="1"/>
      <w:marLeft w:val="0"/>
      <w:marRight w:val="0"/>
      <w:marTop w:val="0"/>
      <w:marBottom w:val="0"/>
      <w:divBdr>
        <w:top w:val="none" w:sz="0" w:space="0" w:color="auto"/>
        <w:left w:val="none" w:sz="0" w:space="0" w:color="auto"/>
        <w:bottom w:val="none" w:sz="0" w:space="0" w:color="auto"/>
        <w:right w:val="none" w:sz="0" w:space="0" w:color="auto"/>
      </w:divBdr>
      <w:divsChild>
        <w:div w:id="890654866">
          <w:marLeft w:val="0"/>
          <w:marRight w:val="0"/>
          <w:marTop w:val="0"/>
          <w:marBottom w:val="0"/>
          <w:divBdr>
            <w:top w:val="none" w:sz="0" w:space="0" w:color="auto"/>
            <w:left w:val="none" w:sz="0" w:space="0" w:color="auto"/>
            <w:bottom w:val="none" w:sz="0" w:space="0" w:color="auto"/>
            <w:right w:val="none" w:sz="0" w:space="0" w:color="auto"/>
          </w:divBdr>
          <w:divsChild>
            <w:div w:id="219944165">
              <w:marLeft w:val="0"/>
              <w:marRight w:val="0"/>
              <w:marTop w:val="0"/>
              <w:marBottom w:val="0"/>
              <w:divBdr>
                <w:top w:val="none" w:sz="0" w:space="0" w:color="auto"/>
                <w:left w:val="none" w:sz="0" w:space="0" w:color="auto"/>
                <w:bottom w:val="none" w:sz="0" w:space="0" w:color="auto"/>
                <w:right w:val="none" w:sz="0" w:space="0" w:color="auto"/>
              </w:divBdr>
              <w:divsChild>
                <w:div w:id="1734044760">
                  <w:marLeft w:val="0"/>
                  <w:marRight w:val="0"/>
                  <w:marTop w:val="0"/>
                  <w:marBottom w:val="0"/>
                  <w:divBdr>
                    <w:top w:val="none" w:sz="0" w:space="0" w:color="auto"/>
                    <w:left w:val="none" w:sz="0" w:space="0" w:color="auto"/>
                    <w:bottom w:val="none" w:sz="0" w:space="0" w:color="auto"/>
                    <w:right w:val="none" w:sz="0" w:space="0" w:color="auto"/>
                  </w:divBdr>
                  <w:divsChild>
                    <w:div w:id="724524308">
                      <w:marLeft w:val="0"/>
                      <w:marRight w:val="0"/>
                      <w:marTop w:val="0"/>
                      <w:marBottom w:val="0"/>
                      <w:divBdr>
                        <w:top w:val="none" w:sz="0" w:space="0" w:color="auto"/>
                        <w:left w:val="none" w:sz="0" w:space="0" w:color="auto"/>
                        <w:bottom w:val="none" w:sz="0" w:space="0" w:color="auto"/>
                        <w:right w:val="none" w:sz="0" w:space="0" w:color="auto"/>
                      </w:divBdr>
                      <w:divsChild>
                        <w:div w:id="1112093376">
                          <w:marLeft w:val="0"/>
                          <w:marRight w:val="0"/>
                          <w:marTop w:val="0"/>
                          <w:marBottom w:val="0"/>
                          <w:divBdr>
                            <w:top w:val="none" w:sz="0" w:space="0" w:color="auto"/>
                            <w:left w:val="none" w:sz="0" w:space="0" w:color="auto"/>
                            <w:bottom w:val="none" w:sz="0" w:space="0" w:color="auto"/>
                            <w:right w:val="none" w:sz="0" w:space="0" w:color="auto"/>
                          </w:divBdr>
                        </w:div>
                        <w:div w:id="32698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ia.gov/library/publications/the-world-factbook/rankorder/2004rank.html?countryName=Germany&amp;countryCode=gm&amp;regionCode=eur&amp;rank=33" TargetMode="External"/><Relationship Id="rId13" Type="http://schemas.openxmlformats.org/officeDocument/2006/relationships/hyperlink" Target="https://www.cia.gov/library/publications/the-world-factbook/docs/notesanddefs.html" TargetMode="External"/><Relationship Id="rId18" Type="http://schemas.openxmlformats.org/officeDocument/2006/relationships/hyperlink" Target="https://www.cia.gov/library/publications/the-world-factbook/fields/2058.html#g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cia.gov/library/publications/the-world-factbook/docs/notesanddefs.html" TargetMode="External"/><Relationship Id="rId7" Type="http://schemas.openxmlformats.org/officeDocument/2006/relationships/image" Target="media/image1.gif"/><Relationship Id="rId12" Type="http://schemas.openxmlformats.org/officeDocument/2006/relationships/hyperlink" Target="https://www.cia.gov/library/publications/the-world-factbook/fields/2052.html#gm" TargetMode="External"/><Relationship Id="rId17" Type="http://schemas.openxmlformats.org/officeDocument/2006/relationships/hyperlink" Target="https://www.cia.gov/library/publications/the-world-factbook/docs/notesanddefs.html" TargetMode="External"/><Relationship Id="rId25" Type="http://schemas.openxmlformats.org/officeDocument/2006/relationships/hyperlink" Target="https://www.cia.gov/library/publications/the-world-factbook/fields/2103.html#gm" TargetMode="External"/><Relationship Id="rId2" Type="http://schemas.openxmlformats.org/officeDocument/2006/relationships/styles" Target="styles.xml"/><Relationship Id="rId16" Type="http://schemas.openxmlformats.org/officeDocument/2006/relationships/hyperlink" Target="https://www.cia.gov/library/publications/the-world-factbook/fields/2050.html#gm" TargetMode="External"/><Relationship Id="rId20" Type="http://schemas.openxmlformats.org/officeDocument/2006/relationships/hyperlink" Target="https://www.cia.gov/library/publications/the-world-factbook/fields/2061.html#gm" TargetMode="External"/><Relationship Id="rId1" Type="http://schemas.openxmlformats.org/officeDocument/2006/relationships/numbering" Target="numbering.xml"/><Relationship Id="rId6" Type="http://schemas.openxmlformats.org/officeDocument/2006/relationships/hyperlink" Target="https://www.cia.gov/library/publications/the-world-factbook/fields/2004.html#gm" TargetMode="External"/><Relationship Id="rId11" Type="http://schemas.openxmlformats.org/officeDocument/2006/relationships/hyperlink" Target="https://www.cia.gov/library/publications/the-world-factbook/docs/notesanddefs.html" TargetMode="External"/><Relationship Id="rId24" Type="http://schemas.openxmlformats.org/officeDocument/2006/relationships/hyperlink" Target="https://www.cia.gov/library/publications/the-world-factbook/docs/notesanddefs.html" TargetMode="External"/><Relationship Id="rId5" Type="http://schemas.openxmlformats.org/officeDocument/2006/relationships/hyperlink" Target="https://www.cia.gov/library/publications/the-world-factbook/docs/notesanddefs.html" TargetMode="External"/><Relationship Id="rId15" Type="http://schemas.openxmlformats.org/officeDocument/2006/relationships/hyperlink" Target="https://www.cia.gov/library/publications/the-world-factbook/docs/notesanddefs.html" TargetMode="External"/><Relationship Id="rId23" Type="http://schemas.openxmlformats.org/officeDocument/2006/relationships/hyperlink" Target="https://www.cia.gov/library/publications/the-world-factbook/rankorder/2102rank.html?countryName=Germany&amp;countryCode=gm&amp;regionCode=eur&amp;rank=27" TargetMode="External"/><Relationship Id="rId10" Type="http://schemas.openxmlformats.org/officeDocument/2006/relationships/hyperlink" Target="https://www.cia.gov/library/publications/the-world-factbook/docs/notesanddefs.html" TargetMode="External"/><Relationship Id="rId19" Type="http://schemas.openxmlformats.org/officeDocument/2006/relationships/hyperlink" Target="https://www.cia.gov/library/publications/the-world-factbook/docs/notesanddefs.html" TargetMode="External"/><Relationship Id="rId4" Type="http://schemas.openxmlformats.org/officeDocument/2006/relationships/webSettings" Target="webSettings.xml"/><Relationship Id="rId9" Type="http://schemas.openxmlformats.org/officeDocument/2006/relationships/hyperlink" Target="https://www.cia.gov/library/publications/the-world-factbook/fields/2012.html#gm" TargetMode="External"/><Relationship Id="rId14" Type="http://schemas.openxmlformats.org/officeDocument/2006/relationships/hyperlink" Target="https://www.cia.gov/library/publications/the-world-factbook/fields/2049.html#gm" TargetMode="External"/><Relationship Id="rId22" Type="http://schemas.openxmlformats.org/officeDocument/2006/relationships/hyperlink" Target="https://www.cia.gov/library/publications/the-world-factbook/fields/2102.html#g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755</Words>
  <Characters>4309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Boen</dc:creator>
  <cp:keywords/>
  <dc:description/>
  <cp:lastModifiedBy>Boen</cp:lastModifiedBy>
  <cp:revision>3</cp:revision>
  <dcterms:created xsi:type="dcterms:W3CDTF">2011-11-13T01:22:00Z</dcterms:created>
  <dcterms:modified xsi:type="dcterms:W3CDTF">2011-11-13T01:30:00Z</dcterms:modified>
</cp:coreProperties>
</file>